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FD793" w14:textId="24060726" w:rsidR="00BD7C33" w:rsidRDefault="0060125E" w:rsidP="00BD7C33">
      <w:pPr>
        <w:spacing w:before="100" w:beforeAutospacing="1" w:after="100" w:afterAutospacing="1" w:line="240" w:lineRule="auto"/>
        <w:jc w:val="center"/>
        <w:rPr>
          <w:rFonts w:eastAsia="Times New Roman"/>
          <w:b/>
          <w:bCs/>
          <w:sz w:val="28"/>
          <w:szCs w:val="28"/>
        </w:rPr>
      </w:pPr>
      <w:r>
        <w:rPr>
          <w:rFonts w:eastAsia="Times New Roman"/>
          <w:b/>
          <w:bCs/>
          <w:sz w:val="28"/>
          <w:szCs w:val="28"/>
        </w:rPr>
        <w:t>Partner 1</w:t>
      </w:r>
      <w:r w:rsidR="004B124F" w:rsidRPr="00BD7C33">
        <w:rPr>
          <w:rFonts w:eastAsia="Times New Roman"/>
          <w:b/>
          <w:bCs/>
          <w:sz w:val="28"/>
          <w:szCs w:val="28"/>
        </w:rPr>
        <w:t xml:space="preserve"> – </w:t>
      </w:r>
      <w:r>
        <w:rPr>
          <w:rFonts w:eastAsia="Times New Roman"/>
          <w:b/>
          <w:bCs/>
          <w:sz w:val="28"/>
          <w:szCs w:val="28"/>
        </w:rPr>
        <w:t>Partner 2</w:t>
      </w:r>
      <w:r w:rsidR="004B124F" w:rsidRPr="00BD7C33">
        <w:rPr>
          <w:rFonts w:eastAsia="Times New Roman"/>
          <w:b/>
          <w:bCs/>
          <w:sz w:val="28"/>
          <w:szCs w:val="28"/>
        </w:rPr>
        <w:t xml:space="preserve"> Statement of Intent</w:t>
      </w:r>
    </w:p>
    <w:p w14:paraId="01CDA72A" w14:textId="43CD3E3B" w:rsidR="00112D22" w:rsidRDefault="00A27051" w:rsidP="00112D22">
      <w:pPr>
        <w:pStyle w:val="NormalWeb"/>
        <w:ind w:left="270" w:right="507"/>
        <w:jc w:val="center"/>
        <w:rPr>
          <w:rFonts w:ascii="Arial" w:hAnsi="Arial" w:cs="Arial"/>
          <w:i/>
          <w:iCs/>
        </w:rPr>
      </w:pPr>
      <w:r w:rsidRPr="00A27051">
        <w:rPr>
          <w:rFonts w:ascii="Arial" w:hAnsi="Arial" w:cs="Arial"/>
          <w:i/>
          <w:iCs/>
        </w:rPr>
        <w:t xml:space="preserve">We collaborate with </w:t>
      </w:r>
      <w:r w:rsidR="00A37C6C" w:rsidRPr="00A27051">
        <w:rPr>
          <w:rFonts w:ascii="Arial" w:hAnsi="Arial" w:cs="Arial"/>
          <w:i/>
          <w:iCs/>
        </w:rPr>
        <w:t>communities</w:t>
      </w:r>
      <w:r w:rsidRPr="00A27051">
        <w:rPr>
          <w:rFonts w:ascii="Arial" w:hAnsi="Arial" w:cs="Arial"/>
          <w:i/>
          <w:iCs/>
        </w:rPr>
        <w:t xml:space="preserve"> to elevate and transform the well-being of all – delivering personalized, exceptional experiences and results through </w:t>
      </w:r>
      <w:r>
        <w:rPr>
          <w:rFonts w:ascii="Arial" w:hAnsi="Arial" w:cs="Arial"/>
          <w:i/>
          <w:iCs/>
        </w:rPr>
        <w:t xml:space="preserve">              </w:t>
      </w:r>
      <w:r w:rsidRPr="00A27051">
        <w:rPr>
          <w:rFonts w:ascii="Arial" w:hAnsi="Arial" w:cs="Arial"/>
          <w:i/>
          <w:iCs/>
        </w:rPr>
        <w:t xml:space="preserve">innovative, equitable, and enduring solutions. </w:t>
      </w:r>
    </w:p>
    <w:p w14:paraId="33D942AA" w14:textId="6912E2EE" w:rsidR="00F7214E" w:rsidRDefault="00F7214E" w:rsidP="00F7214E">
      <w:pPr>
        <w:pStyle w:val="NormalWeb"/>
        <w:spacing w:before="0" w:beforeAutospacing="0" w:after="0" w:afterAutospacing="0"/>
        <w:ind w:left="274" w:right="504"/>
        <w:jc w:val="center"/>
        <w:rPr>
          <w:rFonts w:ascii="Arial" w:hAnsi="Arial" w:cs="Arial"/>
          <w:sz w:val="21"/>
          <w:szCs w:val="21"/>
        </w:rPr>
      </w:pPr>
      <w:r w:rsidRPr="00F7214E">
        <w:rPr>
          <w:rFonts w:ascii="Arial" w:hAnsi="Arial" w:cs="Arial"/>
          <w:noProof/>
          <w:sz w:val="21"/>
          <w:szCs w:val="21"/>
        </w:rPr>
        <w:drawing>
          <wp:inline distT="0" distB="0" distL="0" distR="0" wp14:anchorId="1498BEBF" wp14:editId="5B1AB368">
            <wp:extent cx="5335954" cy="18659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7436" cy="1876946"/>
                    </a:xfrm>
                    <a:prstGeom prst="rect">
                      <a:avLst/>
                    </a:prstGeom>
                  </pic:spPr>
                </pic:pic>
              </a:graphicData>
            </a:graphic>
          </wp:inline>
        </w:drawing>
      </w:r>
    </w:p>
    <w:p w14:paraId="06F942F8" w14:textId="25341795" w:rsidR="009427F1" w:rsidRPr="00112D22" w:rsidRDefault="009427F1" w:rsidP="00112D22">
      <w:pPr>
        <w:pStyle w:val="NormalWeb"/>
        <w:ind w:right="-90"/>
        <w:jc w:val="both"/>
        <w:rPr>
          <w:rFonts w:ascii="Arial" w:hAnsi="Arial" w:cs="Arial"/>
          <w:sz w:val="21"/>
          <w:szCs w:val="21"/>
        </w:rPr>
      </w:pPr>
      <w:r w:rsidRPr="00A27051">
        <w:rPr>
          <w:rFonts w:ascii="Arial" w:hAnsi="Arial" w:cs="Arial"/>
          <w:sz w:val="21"/>
          <w:szCs w:val="21"/>
        </w:rPr>
        <w:t>T</w:t>
      </w:r>
      <w:r w:rsidR="00112D22">
        <w:rPr>
          <w:rFonts w:ascii="Arial" w:hAnsi="Arial" w:cs="Arial"/>
          <w:sz w:val="21"/>
          <w:szCs w:val="21"/>
        </w:rPr>
        <w:t>o</w:t>
      </w:r>
      <w:r w:rsidRPr="00A27051">
        <w:rPr>
          <w:rFonts w:ascii="Arial" w:hAnsi="Arial" w:cs="Arial"/>
          <w:sz w:val="21"/>
          <w:szCs w:val="21"/>
        </w:rPr>
        <w:t xml:space="preserve"> achieve their mutual Shared Vision and high-level </w:t>
      </w:r>
      <w:r w:rsidR="00BD7C33" w:rsidRPr="00A27051">
        <w:rPr>
          <w:rFonts w:ascii="Arial" w:hAnsi="Arial" w:cs="Arial"/>
          <w:sz w:val="21"/>
          <w:szCs w:val="21"/>
        </w:rPr>
        <w:t>Strategic Objectives</w:t>
      </w:r>
      <w:r w:rsidRPr="00A27051">
        <w:rPr>
          <w:rFonts w:ascii="Arial" w:hAnsi="Arial" w:cs="Arial"/>
          <w:sz w:val="21"/>
          <w:szCs w:val="21"/>
        </w:rPr>
        <w:t xml:space="preserve">, </w:t>
      </w:r>
      <w:r w:rsidR="0060125E">
        <w:rPr>
          <w:rFonts w:ascii="Arial" w:hAnsi="Arial" w:cs="Arial"/>
          <w:sz w:val="21"/>
          <w:szCs w:val="21"/>
        </w:rPr>
        <w:t>Partner 1</w:t>
      </w:r>
      <w:r w:rsidR="00BD7C33" w:rsidRPr="00A27051">
        <w:rPr>
          <w:rFonts w:ascii="Arial" w:hAnsi="Arial" w:cs="Arial"/>
          <w:sz w:val="21"/>
          <w:szCs w:val="21"/>
        </w:rPr>
        <w:t xml:space="preserve"> and </w:t>
      </w:r>
      <w:r w:rsidR="0060125E">
        <w:rPr>
          <w:rFonts w:ascii="Arial" w:hAnsi="Arial" w:cs="Arial"/>
          <w:sz w:val="21"/>
          <w:szCs w:val="21"/>
        </w:rPr>
        <w:t>Partner 2</w:t>
      </w:r>
      <w:r w:rsidR="00BD7C33" w:rsidRPr="00A27051">
        <w:rPr>
          <w:rFonts w:ascii="Arial" w:hAnsi="Arial" w:cs="Arial"/>
          <w:sz w:val="21"/>
          <w:szCs w:val="21"/>
        </w:rPr>
        <w:t xml:space="preserve"> </w:t>
      </w:r>
      <w:r w:rsidRPr="00A27051">
        <w:rPr>
          <w:rFonts w:ascii="Arial" w:hAnsi="Arial" w:cs="Arial"/>
          <w:sz w:val="21"/>
          <w:szCs w:val="21"/>
        </w:rPr>
        <w:t xml:space="preserve">agree </w:t>
      </w:r>
      <w:r w:rsidR="00CE7D48" w:rsidRPr="00A27051">
        <w:rPr>
          <w:rFonts w:ascii="Arial" w:hAnsi="Arial" w:cs="Arial"/>
          <w:sz w:val="21"/>
          <w:szCs w:val="21"/>
        </w:rPr>
        <w:t xml:space="preserve">to </w:t>
      </w:r>
      <w:r w:rsidRPr="00A27051">
        <w:rPr>
          <w:rFonts w:ascii="Arial" w:hAnsi="Arial" w:cs="Arial"/>
          <w:sz w:val="21"/>
          <w:szCs w:val="21"/>
        </w:rPr>
        <w:t>follo</w:t>
      </w:r>
      <w:r w:rsidR="00CE7D48" w:rsidRPr="00A27051">
        <w:rPr>
          <w:rFonts w:ascii="Arial" w:hAnsi="Arial" w:cs="Arial"/>
          <w:sz w:val="21"/>
          <w:szCs w:val="21"/>
        </w:rPr>
        <w:t>w</w:t>
      </w:r>
      <w:r w:rsidRPr="00A27051">
        <w:rPr>
          <w:rFonts w:ascii="Arial" w:hAnsi="Arial" w:cs="Arial"/>
          <w:sz w:val="21"/>
          <w:szCs w:val="21"/>
        </w:rPr>
        <w:t xml:space="preserve"> </w:t>
      </w:r>
      <w:r w:rsidR="00CE7D48" w:rsidRPr="00A27051">
        <w:rPr>
          <w:rFonts w:ascii="Arial" w:hAnsi="Arial" w:cs="Arial"/>
          <w:sz w:val="21"/>
          <w:szCs w:val="21"/>
        </w:rPr>
        <w:t xml:space="preserve">six </w:t>
      </w:r>
      <w:r w:rsidRPr="00A27051">
        <w:rPr>
          <w:rFonts w:ascii="Arial" w:hAnsi="Arial" w:cs="Arial"/>
          <w:sz w:val="21"/>
          <w:szCs w:val="21"/>
        </w:rPr>
        <w:t xml:space="preserve">Guiding Principles. These Guiding Principles are the shared set of critical social norms and values that will guide the Parties in all dealings during </w:t>
      </w:r>
      <w:r w:rsidR="00CE7D48" w:rsidRPr="00A27051">
        <w:rPr>
          <w:rFonts w:ascii="Arial" w:hAnsi="Arial" w:cs="Arial"/>
          <w:sz w:val="21"/>
          <w:szCs w:val="21"/>
        </w:rPr>
        <w:t xml:space="preserve">the development of the partnership and any resulting contract that may stem from </w:t>
      </w:r>
      <w:r w:rsidR="00613C5E">
        <w:rPr>
          <w:rFonts w:ascii="Arial" w:hAnsi="Arial" w:cs="Arial"/>
          <w:sz w:val="21"/>
          <w:szCs w:val="21"/>
        </w:rPr>
        <w:t xml:space="preserve">the </w:t>
      </w:r>
      <w:r w:rsidR="00CE7D48" w:rsidRPr="00A27051">
        <w:rPr>
          <w:rFonts w:ascii="Arial" w:hAnsi="Arial" w:cs="Arial"/>
          <w:sz w:val="21"/>
          <w:szCs w:val="21"/>
        </w:rPr>
        <w:t>partnership.</w:t>
      </w:r>
      <w:r w:rsidRPr="00A27051">
        <w:rPr>
          <w:rFonts w:ascii="Arial" w:hAnsi="Arial" w:cs="Arial"/>
          <w:sz w:val="21"/>
          <w:szCs w:val="21"/>
        </w:rPr>
        <w:t xml:space="preserve"> </w:t>
      </w:r>
    </w:p>
    <w:p w14:paraId="64EEE91D" w14:textId="77777777" w:rsidR="00BD7C33" w:rsidRPr="00BD7C33" w:rsidRDefault="00BD7C33" w:rsidP="00112D22">
      <w:pPr>
        <w:pStyle w:val="NormalWeb"/>
        <w:numPr>
          <w:ilvl w:val="0"/>
          <w:numId w:val="21"/>
        </w:numPr>
        <w:ind w:hanging="270"/>
        <w:jc w:val="both"/>
        <w:rPr>
          <w:rFonts w:ascii="Arial" w:hAnsi="Arial" w:cs="Arial"/>
          <w:sz w:val="21"/>
          <w:szCs w:val="21"/>
        </w:rPr>
      </w:pPr>
      <w:r w:rsidRPr="00BD7C33">
        <w:rPr>
          <w:rFonts w:ascii="Arial" w:hAnsi="Arial" w:cs="Arial"/>
          <w:b/>
          <w:bCs/>
          <w:sz w:val="21"/>
          <w:szCs w:val="21"/>
        </w:rPr>
        <w:t>Reciprocity</w:t>
      </w:r>
      <w:r w:rsidRPr="00BD7C33">
        <w:rPr>
          <w:rFonts w:ascii="Arial" w:hAnsi="Arial" w:cs="Arial"/>
          <w:sz w:val="21"/>
          <w:szCs w:val="21"/>
        </w:rPr>
        <w:t>: We make fair and balanced exchanges placing no expectation upon the other that we ourselves are not willing to return in kind.</w:t>
      </w:r>
    </w:p>
    <w:p w14:paraId="7ACFBC76" w14:textId="77777777" w:rsidR="00BD7C33" w:rsidRPr="00BD7C33" w:rsidRDefault="00BD7C33" w:rsidP="00112D22">
      <w:pPr>
        <w:pStyle w:val="NormalWeb"/>
        <w:numPr>
          <w:ilvl w:val="0"/>
          <w:numId w:val="21"/>
        </w:numPr>
        <w:ind w:hanging="270"/>
        <w:jc w:val="both"/>
        <w:rPr>
          <w:rFonts w:ascii="Arial" w:hAnsi="Arial" w:cs="Arial"/>
          <w:sz w:val="21"/>
          <w:szCs w:val="21"/>
        </w:rPr>
      </w:pPr>
      <w:r w:rsidRPr="00BD7C33">
        <w:rPr>
          <w:rFonts w:ascii="Arial" w:hAnsi="Arial" w:cs="Arial"/>
          <w:b/>
          <w:bCs/>
          <w:sz w:val="21"/>
          <w:szCs w:val="21"/>
        </w:rPr>
        <w:t xml:space="preserve">Honesty: </w:t>
      </w:r>
      <w:r w:rsidRPr="00BD7C33">
        <w:rPr>
          <w:rFonts w:ascii="Arial" w:hAnsi="Arial" w:cs="Arial"/>
          <w:sz w:val="21"/>
          <w:szCs w:val="21"/>
        </w:rPr>
        <w:t>We commit to an open, truthful and transparent working environment where positive intent is assumed and everyone is empowered to speak up, be authentic, and engage in candid conversations.</w:t>
      </w:r>
    </w:p>
    <w:p w14:paraId="0E7DEA10" w14:textId="3E4A360F" w:rsidR="00BD7C33" w:rsidRPr="00A27051" w:rsidRDefault="00BD7C33" w:rsidP="00112D22">
      <w:pPr>
        <w:pStyle w:val="NormalWeb"/>
        <w:numPr>
          <w:ilvl w:val="0"/>
          <w:numId w:val="21"/>
        </w:numPr>
        <w:ind w:hanging="270"/>
        <w:jc w:val="both"/>
        <w:rPr>
          <w:rFonts w:ascii="Arial" w:hAnsi="Arial" w:cs="Arial"/>
          <w:sz w:val="21"/>
          <w:szCs w:val="21"/>
        </w:rPr>
      </w:pPr>
      <w:r w:rsidRPr="00BD7C33">
        <w:rPr>
          <w:rFonts w:ascii="Arial" w:hAnsi="Arial" w:cs="Arial"/>
          <w:b/>
          <w:bCs/>
          <w:sz w:val="21"/>
          <w:szCs w:val="21"/>
        </w:rPr>
        <w:t>Autonomy: </w:t>
      </w:r>
      <w:r w:rsidRPr="00BD7C33">
        <w:rPr>
          <w:rFonts w:ascii="Arial" w:hAnsi="Arial" w:cs="Arial"/>
          <w:sz w:val="21"/>
          <w:szCs w:val="21"/>
        </w:rPr>
        <w:t>While each partner remains free to exercise its discretion and act independently to advance our shared vision, neither party will promote its self-interest at the expense of the other. </w:t>
      </w:r>
    </w:p>
    <w:p w14:paraId="1080CB8A" w14:textId="66610E8E" w:rsidR="00BD7C33" w:rsidRPr="00BD7C33" w:rsidRDefault="00BD7C33" w:rsidP="00112D22">
      <w:pPr>
        <w:pStyle w:val="NormalWeb"/>
        <w:numPr>
          <w:ilvl w:val="0"/>
          <w:numId w:val="21"/>
        </w:numPr>
        <w:ind w:hanging="270"/>
        <w:jc w:val="both"/>
        <w:rPr>
          <w:rFonts w:ascii="Arial" w:hAnsi="Arial" w:cs="Arial"/>
          <w:sz w:val="21"/>
          <w:szCs w:val="21"/>
        </w:rPr>
      </w:pPr>
      <w:r w:rsidRPr="00A27051">
        <w:rPr>
          <w:rFonts w:ascii="Arial" w:hAnsi="Arial" w:cs="Arial"/>
          <w:b/>
          <w:bCs/>
          <w:sz w:val="21"/>
          <w:szCs w:val="21"/>
        </w:rPr>
        <w:t>Equity:</w:t>
      </w:r>
      <w:r w:rsidRPr="00A27051">
        <w:rPr>
          <w:rFonts w:ascii="Arial" w:hAnsi="Arial" w:cs="Arial"/>
          <w:sz w:val="21"/>
          <w:szCs w:val="21"/>
        </w:rPr>
        <w:t xml:space="preserve"> </w:t>
      </w:r>
      <w:r w:rsidRPr="00BD7C33">
        <w:rPr>
          <w:rFonts w:ascii="Arial" w:hAnsi="Arial" w:cs="Arial"/>
          <w:sz w:val="21"/>
          <w:szCs w:val="21"/>
        </w:rPr>
        <w:t xml:space="preserve">Each partner will benefit in proportion to the value, risk and contributions made to the relationship recognizing different organization starting points and different goals. </w:t>
      </w:r>
    </w:p>
    <w:p w14:paraId="682F7579" w14:textId="70A49BE9" w:rsidR="00BD7C33" w:rsidRPr="00BD7C33" w:rsidRDefault="00BD7C33" w:rsidP="00112D22">
      <w:pPr>
        <w:pStyle w:val="NormalWeb"/>
        <w:numPr>
          <w:ilvl w:val="0"/>
          <w:numId w:val="21"/>
        </w:numPr>
        <w:ind w:hanging="270"/>
        <w:jc w:val="both"/>
        <w:rPr>
          <w:rFonts w:ascii="Arial" w:hAnsi="Arial" w:cs="Arial"/>
          <w:sz w:val="21"/>
          <w:szCs w:val="21"/>
        </w:rPr>
      </w:pPr>
      <w:r w:rsidRPr="00A27051">
        <w:rPr>
          <w:rFonts w:ascii="Arial" w:hAnsi="Arial" w:cs="Arial"/>
          <w:b/>
          <w:bCs/>
          <w:sz w:val="21"/>
          <w:szCs w:val="21"/>
        </w:rPr>
        <w:t>Loyalty:</w:t>
      </w:r>
      <w:r w:rsidRPr="00A27051">
        <w:rPr>
          <w:rFonts w:ascii="Arial" w:hAnsi="Arial" w:cs="Arial"/>
          <w:sz w:val="21"/>
          <w:szCs w:val="21"/>
        </w:rPr>
        <w:t xml:space="preserve"> </w:t>
      </w:r>
      <w:r w:rsidRPr="00BD7C33">
        <w:rPr>
          <w:rFonts w:ascii="Arial" w:hAnsi="Arial" w:cs="Arial"/>
          <w:sz w:val="21"/>
          <w:szCs w:val="21"/>
        </w:rPr>
        <w:t>Our partnership stands together through the good and the bad. We champion and protect the value of each other’s interests in the relationship as our own, extending grace, trust, and compassion in support of one another.</w:t>
      </w:r>
      <w:r w:rsidRPr="00BD7C33">
        <w:rPr>
          <w:rFonts w:ascii="Arial" w:hAnsi="Arial" w:cs="Arial"/>
          <w:b/>
          <w:bCs/>
          <w:sz w:val="21"/>
          <w:szCs w:val="21"/>
        </w:rPr>
        <w:t> </w:t>
      </w:r>
    </w:p>
    <w:p w14:paraId="4959252E" w14:textId="3495CD85" w:rsidR="00A27051" w:rsidRPr="00A27051" w:rsidRDefault="00BD7C33" w:rsidP="00112D22">
      <w:pPr>
        <w:pStyle w:val="NormalWeb"/>
        <w:numPr>
          <w:ilvl w:val="0"/>
          <w:numId w:val="21"/>
        </w:numPr>
        <w:ind w:hanging="270"/>
        <w:jc w:val="both"/>
        <w:rPr>
          <w:rFonts w:ascii="Arial" w:hAnsi="Arial" w:cs="Arial"/>
          <w:sz w:val="21"/>
          <w:szCs w:val="21"/>
        </w:rPr>
      </w:pPr>
      <w:r w:rsidRPr="00BD7C33">
        <w:rPr>
          <w:rFonts w:ascii="Arial" w:hAnsi="Arial" w:cs="Arial"/>
          <w:b/>
          <w:bCs/>
          <w:sz w:val="21"/>
          <w:szCs w:val="21"/>
        </w:rPr>
        <w:t>Integrity</w:t>
      </w:r>
      <w:r w:rsidRPr="00BD7C33">
        <w:rPr>
          <w:rFonts w:ascii="Arial" w:hAnsi="Arial" w:cs="Arial"/>
          <w:sz w:val="21"/>
          <w:szCs w:val="21"/>
        </w:rPr>
        <w:t xml:space="preserve">: We dedicate ourselves to the highest ethical standards, demonstrated by consistently doing what is right even when it is hard. </w:t>
      </w:r>
    </w:p>
    <w:p w14:paraId="0718E263" w14:textId="4EB8492E" w:rsidR="0012595F" w:rsidRPr="00A27051" w:rsidRDefault="00112D22" w:rsidP="0060125E">
      <w:pPr>
        <w:spacing w:before="100" w:beforeAutospacing="1" w:after="100" w:afterAutospacing="1" w:line="240" w:lineRule="auto"/>
        <w:rPr>
          <w:rFonts w:eastAsia="Times New Roman"/>
          <w:sz w:val="21"/>
          <w:szCs w:val="21"/>
        </w:rPr>
      </w:pPr>
      <w:r w:rsidRPr="00A27051">
        <w:rPr>
          <w:noProof/>
          <w:sz w:val="21"/>
          <w:szCs w:val="21"/>
        </w:rPr>
        <w:drawing>
          <wp:anchor distT="0" distB="0" distL="114300" distR="114300" simplePos="0" relativeHeight="251659264" behindDoc="0" locked="0" layoutInCell="1" allowOverlap="1" wp14:anchorId="1562C7D4" wp14:editId="6DA27403">
            <wp:simplePos x="0" y="0"/>
            <wp:positionH relativeFrom="column">
              <wp:posOffset>1557655</wp:posOffset>
            </wp:positionH>
            <wp:positionV relativeFrom="paragraph">
              <wp:posOffset>-134389</wp:posOffset>
            </wp:positionV>
            <wp:extent cx="4377690" cy="2474595"/>
            <wp:effectExtent l="0" t="0" r="3810" b="1905"/>
            <wp:wrapSquare wrapText="bothSides"/>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9"/>
                    <a:stretch>
                      <a:fillRect/>
                    </a:stretch>
                  </pic:blipFill>
                  <pic:spPr>
                    <a:xfrm>
                      <a:off x="0" y="0"/>
                      <a:ext cx="4377690" cy="2474595"/>
                    </a:xfrm>
                    <a:prstGeom prst="rect">
                      <a:avLst/>
                    </a:prstGeom>
                  </pic:spPr>
                </pic:pic>
              </a:graphicData>
            </a:graphic>
            <wp14:sizeRelH relativeFrom="page">
              <wp14:pctWidth>0</wp14:pctWidth>
            </wp14:sizeRelH>
            <wp14:sizeRelV relativeFrom="page">
              <wp14:pctHeight>0</wp14:pctHeight>
            </wp14:sizeRelV>
          </wp:anchor>
        </w:drawing>
      </w:r>
      <w:r w:rsidR="00CE7D48" w:rsidRPr="00A27051">
        <w:rPr>
          <w:rFonts w:eastAsia="Times New Roman"/>
          <w:sz w:val="21"/>
          <w:szCs w:val="21"/>
        </w:rPr>
        <w:t xml:space="preserve">In addition to the Guiding Principles, </w:t>
      </w:r>
      <w:r w:rsidR="0060125E">
        <w:rPr>
          <w:rFonts w:eastAsia="Times New Roman"/>
          <w:sz w:val="21"/>
          <w:szCs w:val="21"/>
        </w:rPr>
        <w:t>Partner 1</w:t>
      </w:r>
      <w:r w:rsidR="00BD7C33" w:rsidRPr="00A27051">
        <w:rPr>
          <w:rFonts w:eastAsia="Times New Roman"/>
          <w:sz w:val="21"/>
          <w:szCs w:val="21"/>
        </w:rPr>
        <w:t xml:space="preserve"> and </w:t>
      </w:r>
      <w:r w:rsidR="0060125E">
        <w:rPr>
          <w:rFonts w:eastAsia="Times New Roman"/>
          <w:sz w:val="21"/>
          <w:szCs w:val="21"/>
        </w:rPr>
        <w:t>Partner 2</w:t>
      </w:r>
      <w:r w:rsidR="009427F1" w:rsidRPr="00A27051">
        <w:rPr>
          <w:rFonts w:eastAsia="Times New Roman"/>
          <w:sz w:val="21"/>
          <w:szCs w:val="21"/>
        </w:rPr>
        <w:t xml:space="preserve"> </w:t>
      </w:r>
      <w:r w:rsidR="00A27051" w:rsidRPr="00A27051">
        <w:rPr>
          <w:rFonts w:eastAsia="Times New Roman"/>
          <w:sz w:val="21"/>
          <w:szCs w:val="21"/>
        </w:rPr>
        <w:t xml:space="preserve">agree to </w:t>
      </w:r>
      <w:r w:rsidR="009427F1" w:rsidRPr="00A27051">
        <w:rPr>
          <w:rFonts w:eastAsia="Times New Roman"/>
          <w:sz w:val="21"/>
          <w:szCs w:val="21"/>
        </w:rPr>
        <w:t>foster an environment of trust, transparency</w:t>
      </w:r>
      <w:r w:rsidR="00C1198D" w:rsidRPr="00A27051">
        <w:rPr>
          <w:rFonts w:eastAsia="Times New Roman"/>
          <w:sz w:val="21"/>
          <w:szCs w:val="21"/>
        </w:rPr>
        <w:t>,</w:t>
      </w:r>
      <w:r w:rsidR="009427F1" w:rsidRPr="00A27051">
        <w:rPr>
          <w:rFonts w:eastAsia="Times New Roman"/>
          <w:sz w:val="21"/>
          <w:szCs w:val="21"/>
        </w:rPr>
        <w:t xml:space="preserve"> and compatibility. </w:t>
      </w:r>
      <w:r w:rsidR="00A27051" w:rsidRPr="00A27051">
        <w:rPr>
          <w:rFonts w:eastAsia="Times New Roman"/>
          <w:sz w:val="21"/>
          <w:szCs w:val="21"/>
        </w:rPr>
        <w:t>To achieve this b</w:t>
      </w:r>
      <w:r w:rsidR="00BD7C33" w:rsidRPr="00A27051">
        <w:rPr>
          <w:rFonts w:eastAsia="Times New Roman"/>
          <w:sz w:val="21"/>
          <w:szCs w:val="21"/>
        </w:rPr>
        <w:t xml:space="preserve">oth parties </w:t>
      </w:r>
      <w:r w:rsidR="009427F1" w:rsidRPr="00A27051">
        <w:rPr>
          <w:rFonts w:eastAsia="Times New Roman"/>
          <w:sz w:val="21"/>
          <w:szCs w:val="21"/>
        </w:rPr>
        <w:t xml:space="preserve">agree to proactively promote </w:t>
      </w:r>
      <w:r w:rsidR="00A27051" w:rsidRPr="00A27051">
        <w:rPr>
          <w:rFonts w:eastAsia="Times New Roman"/>
          <w:sz w:val="21"/>
          <w:szCs w:val="21"/>
        </w:rPr>
        <w:t>six I</w:t>
      </w:r>
      <w:r w:rsidR="009427F1" w:rsidRPr="00A27051">
        <w:rPr>
          <w:rFonts w:eastAsia="Times New Roman"/>
          <w:sz w:val="21"/>
          <w:szCs w:val="21"/>
        </w:rPr>
        <w:t xml:space="preserve">ntended Behaviors </w:t>
      </w:r>
      <w:r w:rsidR="00613C5E">
        <w:rPr>
          <w:rFonts w:eastAsia="Times New Roman"/>
          <w:sz w:val="21"/>
          <w:szCs w:val="21"/>
        </w:rPr>
        <w:t xml:space="preserve">to unite us </w:t>
      </w:r>
      <w:r w:rsidR="00A27051" w:rsidRPr="00A27051">
        <w:rPr>
          <w:rFonts w:eastAsia="Times New Roman"/>
          <w:sz w:val="21"/>
          <w:szCs w:val="21"/>
        </w:rPr>
        <w:t xml:space="preserve">under </w:t>
      </w:r>
      <w:r w:rsidR="00CE7D48" w:rsidRPr="00A27051">
        <w:rPr>
          <w:rFonts w:eastAsia="Times New Roman"/>
          <w:sz w:val="21"/>
          <w:szCs w:val="21"/>
        </w:rPr>
        <w:t xml:space="preserve">a </w:t>
      </w:r>
      <w:r w:rsidR="009427F1" w:rsidRPr="00A27051">
        <w:rPr>
          <w:rFonts w:eastAsia="Times New Roman"/>
          <w:sz w:val="21"/>
          <w:szCs w:val="21"/>
        </w:rPr>
        <w:t xml:space="preserve">One Team </w:t>
      </w:r>
      <w:r w:rsidR="00A27051" w:rsidRPr="00A27051">
        <w:rPr>
          <w:rFonts w:eastAsia="Times New Roman"/>
          <w:sz w:val="21"/>
          <w:szCs w:val="21"/>
        </w:rPr>
        <w:t>culture.</w:t>
      </w:r>
    </w:p>
    <w:sectPr w:rsidR="0012595F" w:rsidRPr="00A27051" w:rsidSect="00112D22">
      <w:footerReference w:type="even" r:id="rId10"/>
      <w:footerReference w:type="default" r:id="rId11"/>
      <w:pgSz w:w="12240" w:h="15840"/>
      <w:pgMar w:top="747" w:right="1350" w:bottom="1440" w:left="117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C8347" w14:textId="77777777" w:rsidR="00C50B88" w:rsidRDefault="00C50B88" w:rsidP="00800BAD">
      <w:r>
        <w:separator/>
      </w:r>
    </w:p>
  </w:endnote>
  <w:endnote w:type="continuationSeparator" w:id="0">
    <w:p w14:paraId="55F5E974" w14:textId="77777777" w:rsidR="00C50B88" w:rsidRDefault="00C50B88" w:rsidP="00800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9887B" w14:textId="77777777" w:rsidR="004D127D" w:rsidRDefault="004D127D" w:rsidP="00800BAD">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B258C09" w14:textId="77777777" w:rsidR="009774E7" w:rsidRDefault="009774E7" w:rsidP="00800B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7CB79" w14:textId="4F9B3C49" w:rsidR="004D127D" w:rsidRPr="00042637" w:rsidRDefault="004D127D" w:rsidP="00800BAD">
    <w:pPr>
      <w:jc w:val="center"/>
      <w:rPr>
        <w:rStyle w:val="PageNumbe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BF14F" w14:textId="77777777" w:rsidR="00C50B88" w:rsidRDefault="00C50B88" w:rsidP="00800BAD">
      <w:r>
        <w:separator/>
      </w:r>
    </w:p>
  </w:footnote>
  <w:footnote w:type="continuationSeparator" w:id="0">
    <w:p w14:paraId="63C3CF15" w14:textId="77777777" w:rsidR="00C50B88" w:rsidRDefault="00C50B88" w:rsidP="00800B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242.4pt;height:291.6pt" o:bullet="t">
        <v:imagedata r:id="rId1" o:title="Silhouette w-Gears"/>
      </v:shape>
    </w:pict>
  </w:numPicBullet>
  <w:numPicBullet w:numPicBulletId="1">
    <w:pict>
      <v:shape id="_x0000_i1084" type="#_x0000_t75" style="width:158.4pt;height:158.4pt" o:bullet="t">
        <v:imagedata r:id="rId2" o:title="Slippery Road #5"/>
      </v:shape>
    </w:pict>
  </w:numPicBullet>
  <w:numPicBullet w:numPicBulletId="2">
    <w:pict>
      <v:shape id="_x0000_i1085" type="#_x0000_t75" style="width:468pt;height:369pt" o:bullet="t">
        <v:imagedata r:id="rId3" o:title="Tip"/>
      </v:shape>
    </w:pict>
  </w:numPicBullet>
  <w:abstractNum w:abstractNumId="0" w15:restartNumberingAfterBreak="0">
    <w:nsid w:val="00C11177"/>
    <w:multiLevelType w:val="hybridMultilevel"/>
    <w:tmpl w:val="AB100584"/>
    <w:lvl w:ilvl="0" w:tplc="DF9E436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A64E3"/>
    <w:multiLevelType w:val="hybridMultilevel"/>
    <w:tmpl w:val="2D7EA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33CA8"/>
    <w:multiLevelType w:val="hybridMultilevel"/>
    <w:tmpl w:val="5A74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A7F6A"/>
    <w:multiLevelType w:val="multilevel"/>
    <w:tmpl w:val="9154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233C2"/>
    <w:multiLevelType w:val="hybridMultilevel"/>
    <w:tmpl w:val="9D6CDE74"/>
    <w:lvl w:ilvl="0" w:tplc="A8C04D5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096F0A"/>
    <w:multiLevelType w:val="hybridMultilevel"/>
    <w:tmpl w:val="735295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563602D"/>
    <w:multiLevelType w:val="hybridMultilevel"/>
    <w:tmpl w:val="D614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1D1868"/>
    <w:multiLevelType w:val="hybridMultilevel"/>
    <w:tmpl w:val="F8B03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9105274"/>
    <w:multiLevelType w:val="hybridMultilevel"/>
    <w:tmpl w:val="FD02F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63B64"/>
    <w:multiLevelType w:val="hybridMultilevel"/>
    <w:tmpl w:val="7A30F0FC"/>
    <w:lvl w:ilvl="0" w:tplc="B7803870">
      <w:start w:val="1"/>
      <w:numFmt w:val="decimal"/>
      <w:lvlText w:val="%1)"/>
      <w:lvlJc w:val="left"/>
      <w:pPr>
        <w:tabs>
          <w:tab w:val="num" w:pos="720"/>
        </w:tabs>
        <w:ind w:left="720" w:hanging="360"/>
      </w:pPr>
    </w:lvl>
    <w:lvl w:ilvl="1" w:tplc="A10604B2" w:tentative="1">
      <w:start w:val="1"/>
      <w:numFmt w:val="decimal"/>
      <w:lvlText w:val="%2)"/>
      <w:lvlJc w:val="left"/>
      <w:pPr>
        <w:tabs>
          <w:tab w:val="num" w:pos="1440"/>
        </w:tabs>
        <w:ind w:left="1440" w:hanging="360"/>
      </w:pPr>
    </w:lvl>
    <w:lvl w:ilvl="2" w:tplc="6358B302" w:tentative="1">
      <w:start w:val="1"/>
      <w:numFmt w:val="decimal"/>
      <w:lvlText w:val="%3)"/>
      <w:lvlJc w:val="left"/>
      <w:pPr>
        <w:tabs>
          <w:tab w:val="num" w:pos="2160"/>
        </w:tabs>
        <w:ind w:left="2160" w:hanging="360"/>
      </w:pPr>
    </w:lvl>
    <w:lvl w:ilvl="3" w:tplc="D2DE2D2C" w:tentative="1">
      <w:start w:val="1"/>
      <w:numFmt w:val="decimal"/>
      <w:lvlText w:val="%4)"/>
      <w:lvlJc w:val="left"/>
      <w:pPr>
        <w:tabs>
          <w:tab w:val="num" w:pos="2880"/>
        </w:tabs>
        <w:ind w:left="2880" w:hanging="360"/>
      </w:pPr>
    </w:lvl>
    <w:lvl w:ilvl="4" w:tplc="485AF494" w:tentative="1">
      <w:start w:val="1"/>
      <w:numFmt w:val="decimal"/>
      <w:lvlText w:val="%5)"/>
      <w:lvlJc w:val="left"/>
      <w:pPr>
        <w:tabs>
          <w:tab w:val="num" w:pos="3600"/>
        </w:tabs>
        <w:ind w:left="3600" w:hanging="360"/>
      </w:pPr>
    </w:lvl>
    <w:lvl w:ilvl="5" w:tplc="542EEA7E" w:tentative="1">
      <w:start w:val="1"/>
      <w:numFmt w:val="decimal"/>
      <w:lvlText w:val="%6)"/>
      <w:lvlJc w:val="left"/>
      <w:pPr>
        <w:tabs>
          <w:tab w:val="num" w:pos="4320"/>
        </w:tabs>
        <w:ind w:left="4320" w:hanging="360"/>
      </w:pPr>
    </w:lvl>
    <w:lvl w:ilvl="6" w:tplc="84622670" w:tentative="1">
      <w:start w:val="1"/>
      <w:numFmt w:val="decimal"/>
      <w:lvlText w:val="%7)"/>
      <w:lvlJc w:val="left"/>
      <w:pPr>
        <w:tabs>
          <w:tab w:val="num" w:pos="5040"/>
        </w:tabs>
        <w:ind w:left="5040" w:hanging="360"/>
      </w:pPr>
    </w:lvl>
    <w:lvl w:ilvl="7" w:tplc="F48887AA" w:tentative="1">
      <w:start w:val="1"/>
      <w:numFmt w:val="decimal"/>
      <w:lvlText w:val="%8)"/>
      <w:lvlJc w:val="left"/>
      <w:pPr>
        <w:tabs>
          <w:tab w:val="num" w:pos="5760"/>
        </w:tabs>
        <w:ind w:left="5760" w:hanging="360"/>
      </w:pPr>
    </w:lvl>
    <w:lvl w:ilvl="8" w:tplc="253855B8" w:tentative="1">
      <w:start w:val="1"/>
      <w:numFmt w:val="decimal"/>
      <w:lvlText w:val="%9)"/>
      <w:lvlJc w:val="left"/>
      <w:pPr>
        <w:tabs>
          <w:tab w:val="num" w:pos="6480"/>
        </w:tabs>
        <w:ind w:left="6480" w:hanging="360"/>
      </w:pPr>
    </w:lvl>
  </w:abstractNum>
  <w:abstractNum w:abstractNumId="10" w15:restartNumberingAfterBreak="0">
    <w:nsid w:val="3CAB29F2"/>
    <w:multiLevelType w:val="hybridMultilevel"/>
    <w:tmpl w:val="EC146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F95502"/>
    <w:multiLevelType w:val="hybridMultilevel"/>
    <w:tmpl w:val="00483882"/>
    <w:lvl w:ilvl="0" w:tplc="EF3A2BFE">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F30CF4"/>
    <w:multiLevelType w:val="multilevel"/>
    <w:tmpl w:val="59AA5E8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FB16621"/>
    <w:multiLevelType w:val="hybridMultilevel"/>
    <w:tmpl w:val="7CA418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C326AD"/>
    <w:multiLevelType w:val="hybridMultilevel"/>
    <w:tmpl w:val="E92826A0"/>
    <w:lvl w:ilvl="0" w:tplc="47B42A7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14E69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326014">
      <w:start w:val="1"/>
      <w:numFmt w:val="lowerRoman"/>
      <w:lvlText w:val="%3."/>
      <w:lvlJc w:val="left"/>
      <w:pPr>
        <w:ind w:left="18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B81BC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BE0F1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58C03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D00D8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C6B1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C4F78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A30764C"/>
    <w:multiLevelType w:val="hybridMultilevel"/>
    <w:tmpl w:val="0BE6F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5C0E9F"/>
    <w:multiLevelType w:val="hybridMultilevel"/>
    <w:tmpl w:val="EA22DC48"/>
    <w:lvl w:ilvl="0" w:tplc="D1C4EE80">
      <w:start w:val="4"/>
      <w:numFmt w:val="decimal"/>
      <w:lvlText w:val="%1."/>
      <w:lvlJc w:val="left"/>
      <w:pPr>
        <w:ind w:left="245"/>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5BE2396">
      <w:start w:val="1"/>
      <w:numFmt w:val="lowerLetter"/>
      <w:lvlText w:val="(%2)"/>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3A6E22">
      <w:start w:val="1"/>
      <w:numFmt w:val="lowerRoman"/>
      <w:lvlText w:val="%3."/>
      <w:lvlJc w:val="left"/>
      <w:pPr>
        <w:ind w:left="1901"/>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3" w:tplc="221264D2">
      <w:start w:val="1"/>
      <w:numFmt w:val="decimal"/>
      <w:lvlText w:val="%4"/>
      <w:lvlJc w:val="left"/>
      <w:pPr>
        <w:ind w:left="24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F24550">
      <w:start w:val="1"/>
      <w:numFmt w:val="lowerLetter"/>
      <w:lvlText w:val="%5"/>
      <w:lvlJc w:val="left"/>
      <w:pPr>
        <w:ind w:left="3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3ED3E0">
      <w:start w:val="1"/>
      <w:numFmt w:val="lowerRoman"/>
      <w:lvlText w:val="%6"/>
      <w:lvlJc w:val="left"/>
      <w:pPr>
        <w:ind w:left="39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E20166">
      <w:start w:val="1"/>
      <w:numFmt w:val="decimal"/>
      <w:lvlText w:val="%7"/>
      <w:lvlJc w:val="left"/>
      <w:pPr>
        <w:ind w:left="46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8A2810">
      <w:start w:val="1"/>
      <w:numFmt w:val="lowerLetter"/>
      <w:lvlText w:val="%8"/>
      <w:lvlJc w:val="left"/>
      <w:pPr>
        <w:ind w:left="5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B0977A">
      <w:start w:val="1"/>
      <w:numFmt w:val="lowerRoman"/>
      <w:lvlText w:val="%9"/>
      <w:lvlJc w:val="left"/>
      <w:pPr>
        <w:ind w:left="60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69A3F1C"/>
    <w:multiLevelType w:val="multilevel"/>
    <w:tmpl w:val="5BF661C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77AC54DE"/>
    <w:multiLevelType w:val="hybridMultilevel"/>
    <w:tmpl w:val="087A8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9A33E65"/>
    <w:multiLevelType w:val="hybridMultilevel"/>
    <w:tmpl w:val="DB94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1"/>
  </w:num>
  <w:num w:numId="4">
    <w:abstractNumId w:val="4"/>
  </w:num>
  <w:num w:numId="5">
    <w:abstractNumId w:val="0"/>
  </w:num>
  <w:num w:numId="6">
    <w:abstractNumId w:val="11"/>
    <w:lvlOverride w:ilvl="0">
      <w:startOverride w:val="1"/>
    </w:lvlOverride>
  </w:num>
  <w:num w:numId="7">
    <w:abstractNumId w:val="12"/>
  </w:num>
  <w:num w:numId="8">
    <w:abstractNumId w:val="13"/>
  </w:num>
  <w:num w:numId="9">
    <w:abstractNumId w:val="9"/>
  </w:num>
  <w:num w:numId="10">
    <w:abstractNumId w:val="7"/>
  </w:num>
  <w:num w:numId="11">
    <w:abstractNumId w:val="10"/>
  </w:num>
  <w:num w:numId="12">
    <w:abstractNumId w:val="5"/>
  </w:num>
  <w:num w:numId="13">
    <w:abstractNumId w:val="17"/>
  </w:num>
  <w:num w:numId="14">
    <w:abstractNumId w:val="16"/>
  </w:num>
  <w:num w:numId="15">
    <w:abstractNumId w:val="14"/>
  </w:num>
  <w:num w:numId="16">
    <w:abstractNumId w:val="15"/>
  </w:num>
  <w:num w:numId="17">
    <w:abstractNumId w:val="1"/>
  </w:num>
  <w:num w:numId="18">
    <w:abstractNumId w:val="2"/>
  </w:num>
  <w:num w:numId="19">
    <w:abstractNumId w:val="3"/>
  </w:num>
  <w:num w:numId="20">
    <w:abstractNumId w:val="6"/>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Q1MzIxMbQwMDY3NzdV0lEKTi0uzszPAykwrwUA2fVUUCwAAAA="/>
  </w:docVars>
  <w:rsids>
    <w:rsidRoot w:val="009B4204"/>
    <w:rsid w:val="000061AE"/>
    <w:rsid w:val="00026E3E"/>
    <w:rsid w:val="0003322B"/>
    <w:rsid w:val="0003665F"/>
    <w:rsid w:val="00042637"/>
    <w:rsid w:val="00046213"/>
    <w:rsid w:val="00051AE5"/>
    <w:rsid w:val="00051D4B"/>
    <w:rsid w:val="0005739A"/>
    <w:rsid w:val="00076419"/>
    <w:rsid w:val="00076D9E"/>
    <w:rsid w:val="00084BE6"/>
    <w:rsid w:val="00095C74"/>
    <w:rsid w:val="00096F37"/>
    <w:rsid w:val="000A0469"/>
    <w:rsid w:val="000B3F5F"/>
    <w:rsid w:val="000C1B05"/>
    <w:rsid w:val="000C7272"/>
    <w:rsid w:val="000D38C1"/>
    <w:rsid w:val="000D5311"/>
    <w:rsid w:val="000D53E4"/>
    <w:rsid w:val="000D5410"/>
    <w:rsid w:val="000D6245"/>
    <w:rsid w:val="000D646C"/>
    <w:rsid w:val="000D77D2"/>
    <w:rsid w:val="000E6CCE"/>
    <w:rsid w:val="000E6E94"/>
    <w:rsid w:val="000F47CE"/>
    <w:rsid w:val="001021E7"/>
    <w:rsid w:val="00110F1D"/>
    <w:rsid w:val="001116A2"/>
    <w:rsid w:val="00112D22"/>
    <w:rsid w:val="0012595F"/>
    <w:rsid w:val="00132D8C"/>
    <w:rsid w:val="0013482A"/>
    <w:rsid w:val="001359B7"/>
    <w:rsid w:val="00135C91"/>
    <w:rsid w:val="00153171"/>
    <w:rsid w:val="00164466"/>
    <w:rsid w:val="00165A3A"/>
    <w:rsid w:val="0016702E"/>
    <w:rsid w:val="00170377"/>
    <w:rsid w:val="0017348A"/>
    <w:rsid w:val="001736BD"/>
    <w:rsid w:val="001776E0"/>
    <w:rsid w:val="00181B0B"/>
    <w:rsid w:val="001837BD"/>
    <w:rsid w:val="00193EFC"/>
    <w:rsid w:val="001B34EA"/>
    <w:rsid w:val="001B6F03"/>
    <w:rsid w:val="001C0365"/>
    <w:rsid w:val="001D1EBC"/>
    <w:rsid w:val="001E290D"/>
    <w:rsid w:val="001E3C6F"/>
    <w:rsid w:val="001F35C5"/>
    <w:rsid w:val="00207C30"/>
    <w:rsid w:val="0021665C"/>
    <w:rsid w:val="00233D0D"/>
    <w:rsid w:val="00235091"/>
    <w:rsid w:val="0024004F"/>
    <w:rsid w:val="00243022"/>
    <w:rsid w:val="00245817"/>
    <w:rsid w:val="00247B5A"/>
    <w:rsid w:val="00255625"/>
    <w:rsid w:val="00257FBE"/>
    <w:rsid w:val="0027055C"/>
    <w:rsid w:val="0027763A"/>
    <w:rsid w:val="00277EA2"/>
    <w:rsid w:val="002858E4"/>
    <w:rsid w:val="00290917"/>
    <w:rsid w:val="00291C1C"/>
    <w:rsid w:val="002A74A7"/>
    <w:rsid w:val="002B3605"/>
    <w:rsid w:val="002B425B"/>
    <w:rsid w:val="002C3F07"/>
    <w:rsid w:val="002D3307"/>
    <w:rsid w:val="002D586A"/>
    <w:rsid w:val="002D7865"/>
    <w:rsid w:val="002E64B6"/>
    <w:rsid w:val="002F0750"/>
    <w:rsid w:val="002F6577"/>
    <w:rsid w:val="00304771"/>
    <w:rsid w:val="00313D52"/>
    <w:rsid w:val="00315B91"/>
    <w:rsid w:val="0032192D"/>
    <w:rsid w:val="00345214"/>
    <w:rsid w:val="0034780A"/>
    <w:rsid w:val="003553FE"/>
    <w:rsid w:val="003639D8"/>
    <w:rsid w:val="0037756A"/>
    <w:rsid w:val="00392ABC"/>
    <w:rsid w:val="00396645"/>
    <w:rsid w:val="0039782F"/>
    <w:rsid w:val="003A7EDB"/>
    <w:rsid w:val="003B1279"/>
    <w:rsid w:val="003B13DB"/>
    <w:rsid w:val="003C0774"/>
    <w:rsid w:val="003C6B39"/>
    <w:rsid w:val="003C6B8B"/>
    <w:rsid w:val="003C6C6B"/>
    <w:rsid w:val="003E34BB"/>
    <w:rsid w:val="003E6E5A"/>
    <w:rsid w:val="003F49F1"/>
    <w:rsid w:val="00400F91"/>
    <w:rsid w:val="00403908"/>
    <w:rsid w:val="00404003"/>
    <w:rsid w:val="0041160D"/>
    <w:rsid w:val="00411BF5"/>
    <w:rsid w:val="00412D85"/>
    <w:rsid w:val="004132F4"/>
    <w:rsid w:val="00414CA8"/>
    <w:rsid w:val="0041774C"/>
    <w:rsid w:val="0042470E"/>
    <w:rsid w:val="0042636C"/>
    <w:rsid w:val="00426CED"/>
    <w:rsid w:val="00447AE3"/>
    <w:rsid w:val="00453A57"/>
    <w:rsid w:val="00470B59"/>
    <w:rsid w:val="0047534C"/>
    <w:rsid w:val="004756B3"/>
    <w:rsid w:val="00475B68"/>
    <w:rsid w:val="00482140"/>
    <w:rsid w:val="00487757"/>
    <w:rsid w:val="00493BB2"/>
    <w:rsid w:val="004977B0"/>
    <w:rsid w:val="004B124F"/>
    <w:rsid w:val="004B26D5"/>
    <w:rsid w:val="004C335B"/>
    <w:rsid w:val="004D127D"/>
    <w:rsid w:val="004D3464"/>
    <w:rsid w:val="004E4926"/>
    <w:rsid w:val="004E71EC"/>
    <w:rsid w:val="004E79C6"/>
    <w:rsid w:val="004F64B5"/>
    <w:rsid w:val="00505F2B"/>
    <w:rsid w:val="00535FD1"/>
    <w:rsid w:val="0054008C"/>
    <w:rsid w:val="00540749"/>
    <w:rsid w:val="00540D8C"/>
    <w:rsid w:val="005517E8"/>
    <w:rsid w:val="0055551F"/>
    <w:rsid w:val="00556471"/>
    <w:rsid w:val="00566261"/>
    <w:rsid w:val="00566739"/>
    <w:rsid w:val="00570D16"/>
    <w:rsid w:val="0057741B"/>
    <w:rsid w:val="00577A86"/>
    <w:rsid w:val="00585744"/>
    <w:rsid w:val="005861AE"/>
    <w:rsid w:val="00593305"/>
    <w:rsid w:val="005A2711"/>
    <w:rsid w:val="005A60A8"/>
    <w:rsid w:val="005B6D82"/>
    <w:rsid w:val="005D457A"/>
    <w:rsid w:val="005D76B1"/>
    <w:rsid w:val="005E144B"/>
    <w:rsid w:val="005E18B7"/>
    <w:rsid w:val="005E4945"/>
    <w:rsid w:val="005F36FF"/>
    <w:rsid w:val="005F5066"/>
    <w:rsid w:val="0060125E"/>
    <w:rsid w:val="00613C5E"/>
    <w:rsid w:val="00620D79"/>
    <w:rsid w:val="0063236C"/>
    <w:rsid w:val="006413A7"/>
    <w:rsid w:val="00641721"/>
    <w:rsid w:val="00645823"/>
    <w:rsid w:val="00654CC4"/>
    <w:rsid w:val="00656F8D"/>
    <w:rsid w:val="00660F74"/>
    <w:rsid w:val="00671D77"/>
    <w:rsid w:val="006755E6"/>
    <w:rsid w:val="006777E0"/>
    <w:rsid w:val="00681F43"/>
    <w:rsid w:val="00691C0F"/>
    <w:rsid w:val="006968AE"/>
    <w:rsid w:val="006A2A85"/>
    <w:rsid w:val="006A56F6"/>
    <w:rsid w:val="006B4BC3"/>
    <w:rsid w:val="006B6247"/>
    <w:rsid w:val="006D18F0"/>
    <w:rsid w:val="006D3873"/>
    <w:rsid w:val="006E6E78"/>
    <w:rsid w:val="006F4B2D"/>
    <w:rsid w:val="007074C2"/>
    <w:rsid w:val="0070775E"/>
    <w:rsid w:val="0071491E"/>
    <w:rsid w:val="007169EF"/>
    <w:rsid w:val="007329BC"/>
    <w:rsid w:val="00736171"/>
    <w:rsid w:val="00742748"/>
    <w:rsid w:val="00767AC4"/>
    <w:rsid w:val="0078645C"/>
    <w:rsid w:val="007A7F1A"/>
    <w:rsid w:val="007B3084"/>
    <w:rsid w:val="007B3DD8"/>
    <w:rsid w:val="007F4306"/>
    <w:rsid w:val="007F5FCC"/>
    <w:rsid w:val="00800BAD"/>
    <w:rsid w:val="00801690"/>
    <w:rsid w:val="00801D73"/>
    <w:rsid w:val="00802259"/>
    <w:rsid w:val="00803B8A"/>
    <w:rsid w:val="0080635F"/>
    <w:rsid w:val="00822563"/>
    <w:rsid w:val="008229E0"/>
    <w:rsid w:val="00835BDE"/>
    <w:rsid w:val="00844ED6"/>
    <w:rsid w:val="00852EA1"/>
    <w:rsid w:val="00864594"/>
    <w:rsid w:val="00866755"/>
    <w:rsid w:val="00874A54"/>
    <w:rsid w:val="00875B94"/>
    <w:rsid w:val="0087712B"/>
    <w:rsid w:val="00894C0F"/>
    <w:rsid w:val="008B65FB"/>
    <w:rsid w:val="008B67D8"/>
    <w:rsid w:val="008B7179"/>
    <w:rsid w:val="008C4D0E"/>
    <w:rsid w:val="008C5231"/>
    <w:rsid w:val="008C5A17"/>
    <w:rsid w:val="008D08D7"/>
    <w:rsid w:val="008D4FA2"/>
    <w:rsid w:val="008E2718"/>
    <w:rsid w:val="008F455F"/>
    <w:rsid w:val="008F579B"/>
    <w:rsid w:val="008F670C"/>
    <w:rsid w:val="0090770E"/>
    <w:rsid w:val="009139F7"/>
    <w:rsid w:val="00925671"/>
    <w:rsid w:val="00931260"/>
    <w:rsid w:val="0093152A"/>
    <w:rsid w:val="00934BF7"/>
    <w:rsid w:val="00936AA3"/>
    <w:rsid w:val="009427F1"/>
    <w:rsid w:val="00943EEE"/>
    <w:rsid w:val="009479CF"/>
    <w:rsid w:val="00957D70"/>
    <w:rsid w:val="009636AC"/>
    <w:rsid w:val="00964C3C"/>
    <w:rsid w:val="009774E7"/>
    <w:rsid w:val="00981FF8"/>
    <w:rsid w:val="009825F9"/>
    <w:rsid w:val="00982F7D"/>
    <w:rsid w:val="0099721F"/>
    <w:rsid w:val="009A306F"/>
    <w:rsid w:val="009A4AB3"/>
    <w:rsid w:val="009B4204"/>
    <w:rsid w:val="009B49D3"/>
    <w:rsid w:val="009C1903"/>
    <w:rsid w:val="009E4973"/>
    <w:rsid w:val="009F1528"/>
    <w:rsid w:val="00A03083"/>
    <w:rsid w:val="00A1131A"/>
    <w:rsid w:val="00A16368"/>
    <w:rsid w:val="00A16962"/>
    <w:rsid w:val="00A17E50"/>
    <w:rsid w:val="00A20ACC"/>
    <w:rsid w:val="00A21337"/>
    <w:rsid w:val="00A27051"/>
    <w:rsid w:val="00A27FE7"/>
    <w:rsid w:val="00A34BBF"/>
    <w:rsid w:val="00A37C6C"/>
    <w:rsid w:val="00A37D4B"/>
    <w:rsid w:val="00A50D2F"/>
    <w:rsid w:val="00A60561"/>
    <w:rsid w:val="00A840BA"/>
    <w:rsid w:val="00A85E53"/>
    <w:rsid w:val="00A87B80"/>
    <w:rsid w:val="00A93B03"/>
    <w:rsid w:val="00A94D6E"/>
    <w:rsid w:val="00A9731D"/>
    <w:rsid w:val="00AA2B0F"/>
    <w:rsid w:val="00AA2F4C"/>
    <w:rsid w:val="00AA68F0"/>
    <w:rsid w:val="00AD555B"/>
    <w:rsid w:val="00AE064F"/>
    <w:rsid w:val="00AE1EF4"/>
    <w:rsid w:val="00AE2111"/>
    <w:rsid w:val="00AE51B5"/>
    <w:rsid w:val="00AF0153"/>
    <w:rsid w:val="00AF1536"/>
    <w:rsid w:val="00B03627"/>
    <w:rsid w:val="00B05254"/>
    <w:rsid w:val="00B07E7B"/>
    <w:rsid w:val="00B13936"/>
    <w:rsid w:val="00B25FDB"/>
    <w:rsid w:val="00B274F6"/>
    <w:rsid w:val="00B27C19"/>
    <w:rsid w:val="00B4537B"/>
    <w:rsid w:val="00B50880"/>
    <w:rsid w:val="00B71E03"/>
    <w:rsid w:val="00B73444"/>
    <w:rsid w:val="00B80F64"/>
    <w:rsid w:val="00BA266F"/>
    <w:rsid w:val="00BC42DF"/>
    <w:rsid w:val="00BD4D90"/>
    <w:rsid w:val="00BD6517"/>
    <w:rsid w:val="00BD7C33"/>
    <w:rsid w:val="00BE46AE"/>
    <w:rsid w:val="00BE4C8E"/>
    <w:rsid w:val="00BF3F45"/>
    <w:rsid w:val="00BF76C7"/>
    <w:rsid w:val="00C1198D"/>
    <w:rsid w:val="00C13059"/>
    <w:rsid w:val="00C22687"/>
    <w:rsid w:val="00C26EC7"/>
    <w:rsid w:val="00C5054A"/>
    <w:rsid w:val="00C50B88"/>
    <w:rsid w:val="00C73AC6"/>
    <w:rsid w:val="00C779C3"/>
    <w:rsid w:val="00C862BB"/>
    <w:rsid w:val="00CB3FF8"/>
    <w:rsid w:val="00CB4D98"/>
    <w:rsid w:val="00CB56AD"/>
    <w:rsid w:val="00CC5BA1"/>
    <w:rsid w:val="00CC6D31"/>
    <w:rsid w:val="00CC6DB2"/>
    <w:rsid w:val="00CE539C"/>
    <w:rsid w:val="00CE7D48"/>
    <w:rsid w:val="00CF2848"/>
    <w:rsid w:val="00CF3471"/>
    <w:rsid w:val="00D0585B"/>
    <w:rsid w:val="00D14037"/>
    <w:rsid w:val="00D14DD8"/>
    <w:rsid w:val="00D15847"/>
    <w:rsid w:val="00D22AB4"/>
    <w:rsid w:val="00D33847"/>
    <w:rsid w:val="00D36D53"/>
    <w:rsid w:val="00D37653"/>
    <w:rsid w:val="00D43B53"/>
    <w:rsid w:val="00D44D06"/>
    <w:rsid w:val="00D47A3C"/>
    <w:rsid w:val="00D5235D"/>
    <w:rsid w:val="00D611B4"/>
    <w:rsid w:val="00D70CD0"/>
    <w:rsid w:val="00D779AE"/>
    <w:rsid w:val="00D9376F"/>
    <w:rsid w:val="00DA1143"/>
    <w:rsid w:val="00DB0487"/>
    <w:rsid w:val="00DB0651"/>
    <w:rsid w:val="00DC31E6"/>
    <w:rsid w:val="00DC6AE2"/>
    <w:rsid w:val="00DD0766"/>
    <w:rsid w:val="00DD6B5A"/>
    <w:rsid w:val="00DE055F"/>
    <w:rsid w:val="00DE2ECA"/>
    <w:rsid w:val="00DE388B"/>
    <w:rsid w:val="00DE5385"/>
    <w:rsid w:val="00DE5E36"/>
    <w:rsid w:val="00DF58B2"/>
    <w:rsid w:val="00E018A0"/>
    <w:rsid w:val="00E02AC4"/>
    <w:rsid w:val="00E03F75"/>
    <w:rsid w:val="00E12C9B"/>
    <w:rsid w:val="00E15442"/>
    <w:rsid w:val="00E367F9"/>
    <w:rsid w:val="00E50601"/>
    <w:rsid w:val="00E53109"/>
    <w:rsid w:val="00E72A5F"/>
    <w:rsid w:val="00E74C4D"/>
    <w:rsid w:val="00E7662E"/>
    <w:rsid w:val="00E766AE"/>
    <w:rsid w:val="00E81DEB"/>
    <w:rsid w:val="00E84EFD"/>
    <w:rsid w:val="00E87AFC"/>
    <w:rsid w:val="00E94344"/>
    <w:rsid w:val="00E948F4"/>
    <w:rsid w:val="00EA4D5D"/>
    <w:rsid w:val="00EA5A54"/>
    <w:rsid w:val="00EA7773"/>
    <w:rsid w:val="00EB306F"/>
    <w:rsid w:val="00ED1B7F"/>
    <w:rsid w:val="00EE11D0"/>
    <w:rsid w:val="00EE1C74"/>
    <w:rsid w:val="00EE2303"/>
    <w:rsid w:val="00EE3594"/>
    <w:rsid w:val="00EF423B"/>
    <w:rsid w:val="00EF7825"/>
    <w:rsid w:val="00F0070C"/>
    <w:rsid w:val="00F009C9"/>
    <w:rsid w:val="00F00A5E"/>
    <w:rsid w:val="00F00D86"/>
    <w:rsid w:val="00F01C5D"/>
    <w:rsid w:val="00F022DD"/>
    <w:rsid w:val="00F053F8"/>
    <w:rsid w:val="00F1270C"/>
    <w:rsid w:val="00F158BD"/>
    <w:rsid w:val="00F15BEE"/>
    <w:rsid w:val="00F24008"/>
    <w:rsid w:val="00F40B9B"/>
    <w:rsid w:val="00F40C1A"/>
    <w:rsid w:val="00F41897"/>
    <w:rsid w:val="00F4766A"/>
    <w:rsid w:val="00F65862"/>
    <w:rsid w:val="00F7214E"/>
    <w:rsid w:val="00F721EB"/>
    <w:rsid w:val="00F822ED"/>
    <w:rsid w:val="00FA0C01"/>
    <w:rsid w:val="00FB011E"/>
    <w:rsid w:val="00FB4EB9"/>
    <w:rsid w:val="00FB53BA"/>
    <w:rsid w:val="00FE3114"/>
    <w:rsid w:val="00FE6160"/>
    <w:rsid w:val="00FF6631"/>
    <w:rsid w:val="00FF7E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6EB51A"/>
  <w15:docId w15:val="{82C184E8-27D2-4AE5-BE8B-285E2641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00BAD"/>
    <w:pPr>
      <w:spacing w:after="120"/>
    </w:pPr>
    <w:rPr>
      <w:rFonts w:ascii="Arial" w:hAnsi="Arial" w:cs="Arial"/>
    </w:rPr>
  </w:style>
  <w:style w:type="paragraph" w:styleId="Heading1">
    <w:name w:val="heading 1"/>
    <w:basedOn w:val="Heading3"/>
    <w:next w:val="Normal"/>
    <w:link w:val="Heading1Char"/>
    <w:uiPriority w:val="9"/>
    <w:qFormat/>
    <w:rsid w:val="005E4945"/>
    <w:pPr>
      <w:jc w:val="center"/>
      <w:outlineLvl w:val="0"/>
    </w:pPr>
    <w:rPr>
      <w:sz w:val="44"/>
    </w:rPr>
  </w:style>
  <w:style w:type="paragraph" w:styleId="Heading2">
    <w:name w:val="heading 2"/>
    <w:basedOn w:val="Normal"/>
    <w:next w:val="Normal"/>
    <w:link w:val="Heading2Char"/>
    <w:uiPriority w:val="9"/>
    <w:unhideWhenUsed/>
    <w:qFormat/>
    <w:rsid w:val="00D33847"/>
    <w:pPr>
      <w:spacing w:after="0" w:line="240" w:lineRule="auto"/>
      <w:outlineLvl w:val="1"/>
    </w:pPr>
    <w:rPr>
      <w:rFonts w:eastAsia="Arial"/>
      <w:b/>
      <w:color w:val="F77F00"/>
      <w:sz w:val="28"/>
      <w:szCs w:val="44"/>
    </w:rPr>
  </w:style>
  <w:style w:type="paragraph" w:styleId="Heading3">
    <w:name w:val="heading 3"/>
    <w:basedOn w:val="Heading2"/>
    <w:next w:val="Normal"/>
    <w:link w:val="Heading3Char"/>
    <w:uiPriority w:val="9"/>
    <w:unhideWhenUsed/>
    <w:qFormat/>
    <w:rsid w:val="00A50D2F"/>
    <w:pPr>
      <w:outlineLvl w:val="2"/>
    </w:pPr>
    <w:rPr>
      <w:sz w:val="24"/>
      <w:szCs w:val="24"/>
    </w:rPr>
  </w:style>
  <w:style w:type="paragraph" w:styleId="Heading4">
    <w:name w:val="heading 4"/>
    <w:basedOn w:val="Heading1"/>
    <w:next w:val="Normal"/>
    <w:link w:val="Heading4Char"/>
    <w:uiPriority w:val="9"/>
    <w:unhideWhenUsed/>
    <w:qFormat/>
    <w:rsid w:val="00AE1EF4"/>
    <w:pPr>
      <w:outlineLvl w:val="3"/>
    </w:pPr>
    <w:rPr>
      <w:color w:val="000000" w:themeColor="text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C4D"/>
  </w:style>
  <w:style w:type="paragraph" w:styleId="Footer">
    <w:name w:val="footer"/>
    <w:basedOn w:val="Normal"/>
    <w:link w:val="FooterChar"/>
    <w:uiPriority w:val="99"/>
    <w:unhideWhenUsed/>
    <w:rsid w:val="00E74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C4D"/>
  </w:style>
  <w:style w:type="paragraph" w:styleId="BalloonText">
    <w:name w:val="Balloon Text"/>
    <w:basedOn w:val="Normal"/>
    <w:link w:val="BalloonTextChar"/>
    <w:uiPriority w:val="99"/>
    <w:semiHidden/>
    <w:unhideWhenUsed/>
    <w:rsid w:val="00E74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C4D"/>
    <w:rPr>
      <w:rFonts w:ascii="Tahoma" w:hAnsi="Tahoma" w:cs="Tahoma"/>
      <w:sz w:val="16"/>
      <w:szCs w:val="16"/>
    </w:rPr>
  </w:style>
  <w:style w:type="character" w:styleId="Hyperlink">
    <w:name w:val="Hyperlink"/>
    <w:basedOn w:val="DefaultParagraphFont"/>
    <w:uiPriority w:val="99"/>
    <w:unhideWhenUsed/>
    <w:rsid w:val="00E74C4D"/>
    <w:rPr>
      <w:color w:val="F77F00" w:themeColor="hyperlink"/>
      <w:u w:val="single"/>
    </w:rPr>
  </w:style>
  <w:style w:type="table" w:styleId="TableGrid">
    <w:name w:val="Table Grid"/>
    <w:basedOn w:val="TableNormal"/>
    <w:uiPriority w:val="59"/>
    <w:rsid w:val="00E74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4C4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4D127D"/>
  </w:style>
  <w:style w:type="character" w:styleId="CommentReference">
    <w:name w:val="annotation reference"/>
    <w:basedOn w:val="DefaultParagraphFont"/>
    <w:uiPriority w:val="99"/>
    <w:unhideWhenUsed/>
    <w:rsid w:val="00F65862"/>
    <w:rPr>
      <w:sz w:val="18"/>
      <w:szCs w:val="18"/>
    </w:rPr>
  </w:style>
  <w:style w:type="paragraph" w:styleId="CommentText">
    <w:name w:val="annotation text"/>
    <w:basedOn w:val="Normal"/>
    <w:link w:val="CommentTextChar"/>
    <w:uiPriority w:val="99"/>
    <w:unhideWhenUsed/>
    <w:qFormat/>
    <w:rsid w:val="00F65862"/>
    <w:pPr>
      <w:spacing w:line="240" w:lineRule="auto"/>
    </w:pPr>
    <w:rPr>
      <w:sz w:val="24"/>
      <w:szCs w:val="24"/>
    </w:rPr>
  </w:style>
  <w:style w:type="character" w:customStyle="1" w:styleId="CommentTextChar">
    <w:name w:val="Comment Text Char"/>
    <w:basedOn w:val="DefaultParagraphFont"/>
    <w:link w:val="CommentText"/>
    <w:uiPriority w:val="99"/>
    <w:rsid w:val="00F65862"/>
    <w:rPr>
      <w:sz w:val="24"/>
      <w:szCs w:val="24"/>
    </w:rPr>
  </w:style>
  <w:style w:type="paragraph" w:styleId="CommentSubject">
    <w:name w:val="annotation subject"/>
    <w:basedOn w:val="CommentText"/>
    <w:next w:val="CommentText"/>
    <w:link w:val="CommentSubjectChar"/>
    <w:uiPriority w:val="99"/>
    <w:semiHidden/>
    <w:unhideWhenUsed/>
    <w:rsid w:val="00F65862"/>
    <w:rPr>
      <w:b/>
      <w:bCs/>
      <w:sz w:val="20"/>
      <w:szCs w:val="20"/>
    </w:rPr>
  </w:style>
  <w:style w:type="character" w:customStyle="1" w:styleId="CommentSubjectChar">
    <w:name w:val="Comment Subject Char"/>
    <w:basedOn w:val="CommentTextChar"/>
    <w:link w:val="CommentSubject"/>
    <w:uiPriority w:val="99"/>
    <w:semiHidden/>
    <w:rsid w:val="00F65862"/>
    <w:rPr>
      <w:b/>
      <w:bCs/>
      <w:sz w:val="20"/>
      <w:szCs w:val="20"/>
    </w:rPr>
  </w:style>
  <w:style w:type="paragraph" w:styleId="ListParagraph">
    <w:name w:val="List Paragraph"/>
    <w:basedOn w:val="Normal"/>
    <w:link w:val="ListParagraphChar"/>
    <w:uiPriority w:val="34"/>
    <w:qFormat/>
    <w:rsid w:val="00ED1B7F"/>
    <w:pPr>
      <w:ind w:left="720"/>
      <w:contextualSpacing/>
    </w:pPr>
  </w:style>
  <w:style w:type="paragraph" w:styleId="Revision">
    <w:name w:val="Revision"/>
    <w:hidden/>
    <w:uiPriority w:val="99"/>
    <w:semiHidden/>
    <w:rsid w:val="00DB0487"/>
    <w:pPr>
      <w:spacing w:after="0" w:line="240" w:lineRule="auto"/>
    </w:pPr>
  </w:style>
  <w:style w:type="character" w:customStyle="1" w:styleId="Heading1Char">
    <w:name w:val="Heading 1 Char"/>
    <w:basedOn w:val="DefaultParagraphFont"/>
    <w:link w:val="Heading1"/>
    <w:uiPriority w:val="9"/>
    <w:rsid w:val="005E4945"/>
    <w:rPr>
      <w:rFonts w:ascii="Arial" w:eastAsia="Arial" w:hAnsi="Arial" w:cs="Arial"/>
      <w:b/>
      <w:i/>
      <w:color w:val="F77F00"/>
      <w:sz w:val="44"/>
      <w:szCs w:val="44"/>
    </w:rPr>
  </w:style>
  <w:style w:type="character" w:customStyle="1" w:styleId="Heading2Char">
    <w:name w:val="Heading 2 Char"/>
    <w:basedOn w:val="DefaultParagraphFont"/>
    <w:link w:val="Heading2"/>
    <w:uiPriority w:val="9"/>
    <w:rsid w:val="00D33847"/>
    <w:rPr>
      <w:rFonts w:ascii="Arial" w:eastAsia="Arial" w:hAnsi="Arial" w:cs="Arial"/>
      <w:b/>
      <w:color w:val="F77F00"/>
      <w:sz w:val="28"/>
      <w:szCs w:val="44"/>
    </w:rPr>
  </w:style>
  <w:style w:type="character" w:customStyle="1" w:styleId="Heading3Char">
    <w:name w:val="Heading 3 Char"/>
    <w:basedOn w:val="DefaultParagraphFont"/>
    <w:link w:val="Heading3"/>
    <w:uiPriority w:val="9"/>
    <w:rsid w:val="00A50D2F"/>
    <w:rPr>
      <w:rFonts w:ascii="Arial" w:eastAsia="Arial" w:hAnsi="Arial" w:cs="Arial"/>
      <w:b/>
      <w:color w:val="F77F00"/>
      <w:sz w:val="24"/>
      <w:szCs w:val="24"/>
    </w:rPr>
  </w:style>
  <w:style w:type="character" w:styleId="BookTitle">
    <w:name w:val="Book Title"/>
    <w:uiPriority w:val="33"/>
    <w:qFormat/>
    <w:rsid w:val="00084BE6"/>
    <w:rPr>
      <w:rFonts w:ascii="Arial" w:hAnsi="Arial" w:cs="Arial"/>
      <w:b/>
      <w:i/>
    </w:rPr>
  </w:style>
  <w:style w:type="character" w:styleId="SubtleEmphasis">
    <w:name w:val="Subtle Emphasis"/>
    <w:uiPriority w:val="19"/>
    <w:rsid w:val="00084BE6"/>
    <w:rPr>
      <w:rFonts w:ascii="Arial" w:eastAsia="Calibri" w:hAnsi="Arial" w:cs="Arial"/>
      <w:b/>
      <w:i/>
      <w:color w:val="0070C0"/>
    </w:rPr>
  </w:style>
  <w:style w:type="paragraph" w:customStyle="1" w:styleId="Tips">
    <w:name w:val="Tips"/>
    <w:basedOn w:val="Normal"/>
    <w:link w:val="TipsChar"/>
    <w:qFormat/>
    <w:rsid w:val="006D3873"/>
    <w:pPr>
      <w:spacing w:after="0"/>
      <w:ind w:left="900"/>
    </w:pPr>
    <w:rPr>
      <w:b/>
      <w:i/>
      <w:color w:val="0070C0"/>
    </w:rPr>
  </w:style>
  <w:style w:type="paragraph" w:customStyle="1" w:styleId="RealPlayTool">
    <w:name w:val="RealPlay Tool"/>
    <w:basedOn w:val="Normal"/>
    <w:link w:val="RealPlayToolChar"/>
    <w:qFormat/>
    <w:rsid w:val="005E4945"/>
    <w:pPr>
      <w:spacing w:after="0"/>
      <w:ind w:right="-90"/>
    </w:pPr>
    <w:rPr>
      <w:rFonts w:eastAsia="Calibri"/>
      <w:b/>
      <w:bCs/>
      <w:i/>
      <w:iCs/>
      <w:color w:val="F77F00"/>
    </w:rPr>
  </w:style>
  <w:style w:type="character" w:customStyle="1" w:styleId="TipsChar">
    <w:name w:val="Tips Char"/>
    <w:basedOn w:val="DefaultParagraphFont"/>
    <w:link w:val="Tips"/>
    <w:rsid w:val="006D3873"/>
    <w:rPr>
      <w:rFonts w:ascii="Arial" w:hAnsi="Arial" w:cs="Arial"/>
      <w:b/>
      <w:i/>
      <w:color w:val="0070C0"/>
    </w:rPr>
  </w:style>
  <w:style w:type="character" w:customStyle="1" w:styleId="Heading4Char">
    <w:name w:val="Heading 4 Char"/>
    <w:basedOn w:val="DefaultParagraphFont"/>
    <w:link w:val="Heading4"/>
    <w:uiPriority w:val="9"/>
    <w:rsid w:val="00AE1EF4"/>
    <w:rPr>
      <w:rFonts w:ascii="Arial" w:eastAsia="Arial" w:hAnsi="Arial" w:cs="Arial"/>
      <w:b/>
      <w:i/>
      <w:color w:val="000000" w:themeColor="text2"/>
      <w:sz w:val="36"/>
      <w:szCs w:val="44"/>
    </w:rPr>
  </w:style>
  <w:style w:type="character" w:customStyle="1" w:styleId="RealPlayToolChar">
    <w:name w:val="RealPlay Tool Char"/>
    <w:basedOn w:val="DefaultParagraphFont"/>
    <w:link w:val="RealPlayTool"/>
    <w:rsid w:val="005E4945"/>
    <w:rPr>
      <w:rFonts w:ascii="Arial" w:eastAsia="Calibri" w:hAnsi="Arial" w:cs="Arial"/>
      <w:b/>
      <w:bCs/>
      <w:i/>
      <w:iCs/>
      <w:color w:val="F77F00"/>
    </w:rPr>
  </w:style>
  <w:style w:type="paragraph" w:customStyle="1" w:styleId="PageHeader">
    <w:name w:val="Page Header"/>
    <w:basedOn w:val="Normal"/>
    <w:link w:val="PageHeaderChar"/>
    <w:qFormat/>
    <w:rsid w:val="0071491E"/>
    <w:pPr>
      <w:jc w:val="center"/>
    </w:pPr>
    <w:rPr>
      <w:sz w:val="28"/>
    </w:rPr>
  </w:style>
  <w:style w:type="paragraph" w:customStyle="1" w:styleId="Pitfalls">
    <w:name w:val="Pitfalls"/>
    <w:basedOn w:val="ListParagraph"/>
    <w:link w:val="PitfallsChar"/>
    <w:qFormat/>
    <w:rsid w:val="006D3873"/>
    <w:pPr>
      <w:ind w:left="900"/>
    </w:pPr>
    <w:rPr>
      <w:b/>
      <w:i/>
      <w:color w:val="FF0000"/>
    </w:rPr>
  </w:style>
  <w:style w:type="character" w:customStyle="1" w:styleId="PageHeaderChar">
    <w:name w:val="Page Header Char"/>
    <w:basedOn w:val="DefaultParagraphFont"/>
    <w:link w:val="PageHeader"/>
    <w:rsid w:val="0071491E"/>
    <w:rPr>
      <w:rFonts w:ascii="Arial" w:hAnsi="Arial" w:cs="Arial"/>
      <w:sz w:val="28"/>
    </w:rPr>
  </w:style>
  <w:style w:type="character" w:customStyle="1" w:styleId="PitfallsChar">
    <w:name w:val="Pitfalls Char"/>
    <w:basedOn w:val="TipsChar"/>
    <w:link w:val="Pitfalls"/>
    <w:rsid w:val="006D3873"/>
    <w:rPr>
      <w:rFonts w:ascii="Arial" w:hAnsi="Arial" w:cs="Arial"/>
      <w:b/>
      <w:i/>
      <w:color w:val="FF0000"/>
    </w:rPr>
  </w:style>
  <w:style w:type="paragraph" w:customStyle="1" w:styleId="MemoryJogger">
    <w:name w:val="Memory Jogger"/>
    <w:basedOn w:val="ListParagraph"/>
    <w:link w:val="MemoryJoggerChar"/>
    <w:qFormat/>
    <w:rsid w:val="006D3873"/>
    <w:pPr>
      <w:ind w:left="900"/>
    </w:pPr>
    <w:rPr>
      <w:b/>
      <w:i/>
      <w:color w:val="00B050"/>
    </w:rPr>
  </w:style>
  <w:style w:type="character" w:customStyle="1" w:styleId="ListParagraphChar">
    <w:name w:val="List Paragraph Char"/>
    <w:basedOn w:val="DefaultParagraphFont"/>
    <w:link w:val="ListParagraph"/>
    <w:uiPriority w:val="34"/>
    <w:rsid w:val="007A7F1A"/>
    <w:rPr>
      <w:rFonts w:ascii="Arial" w:hAnsi="Arial" w:cs="Arial"/>
    </w:rPr>
  </w:style>
  <w:style w:type="character" w:customStyle="1" w:styleId="MemoryJoggerChar">
    <w:name w:val="Memory Jogger Char"/>
    <w:basedOn w:val="ListParagraphChar"/>
    <w:link w:val="MemoryJogger"/>
    <w:rsid w:val="006D3873"/>
    <w:rPr>
      <w:rFonts w:ascii="Arial" w:hAnsi="Arial" w:cs="Arial"/>
      <w:b/>
      <w:i/>
      <w:color w:val="00B050"/>
    </w:rPr>
  </w:style>
  <w:style w:type="paragraph" w:customStyle="1" w:styleId="GateReview">
    <w:name w:val="Gate Review"/>
    <w:basedOn w:val="Pitfalls"/>
    <w:link w:val="GateReviewChar"/>
    <w:qFormat/>
    <w:rsid w:val="0039782F"/>
    <w:rPr>
      <w:color w:val="000000" w:themeColor="text2"/>
    </w:rPr>
  </w:style>
  <w:style w:type="character" w:customStyle="1" w:styleId="GateReviewChar">
    <w:name w:val="Gate Review Char"/>
    <w:basedOn w:val="PitfallsChar"/>
    <w:link w:val="GateReview"/>
    <w:rsid w:val="0039782F"/>
    <w:rPr>
      <w:rFonts w:ascii="Arial" w:hAnsi="Arial" w:cs="Arial"/>
      <w:b/>
      <w:i/>
      <w:color w:val="000000" w:themeColor="text2"/>
    </w:rPr>
  </w:style>
  <w:style w:type="paragraph" w:customStyle="1" w:styleId="VestedTool">
    <w:name w:val="Vested Tool"/>
    <w:basedOn w:val="Normal"/>
    <w:link w:val="VestedToolChar"/>
    <w:qFormat/>
    <w:rsid w:val="0093152A"/>
    <w:pPr>
      <w:spacing w:after="0" w:line="240" w:lineRule="auto"/>
    </w:pPr>
    <w:rPr>
      <w:rFonts w:cstheme="minorBidi"/>
      <w:b/>
      <w:i/>
      <w:color w:val="F77F00" w:themeColor="accent1"/>
    </w:rPr>
  </w:style>
  <w:style w:type="character" w:customStyle="1" w:styleId="VestedToolChar">
    <w:name w:val="Vested Tool Char"/>
    <w:basedOn w:val="DefaultParagraphFont"/>
    <w:link w:val="VestedTool"/>
    <w:rsid w:val="0093152A"/>
    <w:rPr>
      <w:rFonts w:ascii="Arial" w:hAnsi="Arial"/>
      <w:b/>
      <w:i/>
      <w:color w:val="F77F0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80281">
      <w:bodyDiv w:val="1"/>
      <w:marLeft w:val="0"/>
      <w:marRight w:val="0"/>
      <w:marTop w:val="0"/>
      <w:marBottom w:val="0"/>
      <w:divBdr>
        <w:top w:val="none" w:sz="0" w:space="0" w:color="auto"/>
        <w:left w:val="none" w:sz="0" w:space="0" w:color="auto"/>
        <w:bottom w:val="none" w:sz="0" w:space="0" w:color="auto"/>
        <w:right w:val="none" w:sz="0" w:space="0" w:color="auto"/>
      </w:divBdr>
    </w:div>
    <w:div w:id="234239576">
      <w:bodyDiv w:val="1"/>
      <w:marLeft w:val="0"/>
      <w:marRight w:val="0"/>
      <w:marTop w:val="0"/>
      <w:marBottom w:val="0"/>
      <w:divBdr>
        <w:top w:val="none" w:sz="0" w:space="0" w:color="auto"/>
        <w:left w:val="none" w:sz="0" w:space="0" w:color="auto"/>
        <w:bottom w:val="none" w:sz="0" w:space="0" w:color="auto"/>
        <w:right w:val="none" w:sz="0" w:space="0" w:color="auto"/>
      </w:divBdr>
    </w:div>
    <w:div w:id="239944546">
      <w:bodyDiv w:val="1"/>
      <w:marLeft w:val="0"/>
      <w:marRight w:val="0"/>
      <w:marTop w:val="0"/>
      <w:marBottom w:val="0"/>
      <w:divBdr>
        <w:top w:val="none" w:sz="0" w:space="0" w:color="auto"/>
        <w:left w:val="none" w:sz="0" w:space="0" w:color="auto"/>
        <w:bottom w:val="none" w:sz="0" w:space="0" w:color="auto"/>
        <w:right w:val="none" w:sz="0" w:space="0" w:color="auto"/>
      </w:divBdr>
    </w:div>
    <w:div w:id="243221167">
      <w:bodyDiv w:val="1"/>
      <w:marLeft w:val="0"/>
      <w:marRight w:val="0"/>
      <w:marTop w:val="0"/>
      <w:marBottom w:val="0"/>
      <w:divBdr>
        <w:top w:val="none" w:sz="0" w:space="0" w:color="auto"/>
        <w:left w:val="none" w:sz="0" w:space="0" w:color="auto"/>
        <w:bottom w:val="none" w:sz="0" w:space="0" w:color="auto"/>
        <w:right w:val="none" w:sz="0" w:space="0" w:color="auto"/>
      </w:divBdr>
    </w:div>
    <w:div w:id="819882368">
      <w:bodyDiv w:val="1"/>
      <w:marLeft w:val="0"/>
      <w:marRight w:val="0"/>
      <w:marTop w:val="0"/>
      <w:marBottom w:val="0"/>
      <w:divBdr>
        <w:top w:val="none" w:sz="0" w:space="0" w:color="auto"/>
        <w:left w:val="none" w:sz="0" w:space="0" w:color="auto"/>
        <w:bottom w:val="none" w:sz="0" w:space="0" w:color="auto"/>
        <w:right w:val="none" w:sz="0" w:space="0" w:color="auto"/>
      </w:divBdr>
    </w:div>
    <w:div w:id="852456385">
      <w:bodyDiv w:val="1"/>
      <w:marLeft w:val="0"/>
      <w:marRight w:val="0"/>
      <w:marTop w:val="0"/>
      <w:marBottom w:val="0"/>
      <w:divBdr>
        <w:top w:val="none" w:sz="0" w:space="0" w:color="auto"/>
        <w:left w:val="none" w:sz="0" w:space="0" w:color="auto"/>
        <w:bottom w:val="none" w:sz="0" w:space="0" w:color="auto"/>
        <w:right w:val="none" w:sz="0" w:space="0" w:color="auto"/>
      </w:divBdr>
      <w:divsChild>
        <w:div w:id="174615768">
          <w:marLeft w:val="0"/>
          <w:marRight w:val="0"/>
          <w:marTop w:val="0"/>
          <w:marBottom w:val="0"/>
          <w:divBdr>
            <w:top w:val="none" w:sz="0" w:space="0" w:color="auto"/>
            <w:left w:val="none" w:sz="0" w:space="0" w:color="auto"/>
            <w:bottom w:val="none" w:sz="0" w:space="0" w:color="auto"/>
            <w:right w:val="none" w:sz="0" w:space="0" w:color="auto"/>
          </w:divBdr>
          <w:divsChild>
            <w:div w:id="1416781000">
              <w:marLeft w:val="0"/>
              <w:marRight w:val="0"/>
              <w:marTop w:val="0"/>
              <w:marBottom w:val="0"/>
              <w:divBdr>
                <w:top w:val="none" w:sz="0" w:space="0" w:color="auto"/>
                <w:left w:val="none" w:sz="0" w:space="0" w:color="auto"/>
                <w:bottom w:val="none" w:sz="0" w:space="0" w:color="auto"/>
                <w:right w:val="none" w:sz="0" w:space="0" w:color="auto"/>
              </w:divBdr>
              <w:divsChild>
                <w:div w:id="1036465755">
                  <w:marLeft w:val="0"/>
                  <w:marRight w:val="0"/>
                  <w:marTop w:val="0"/>
                  <w:marBottom w:val="0"/>
                  <w:divBdr>
                    <w:top w:val="none" w:sz="0" w:space="0" w:color="auto"/>
                    <w:left w:val="none" w:sz="0" w:space="0" w:color="auto"/>
                    <w:bottom w:val="none" w:sz="0" w:space="0" w:color="auto"/>
                    <w:right w:val="none" w:sz="0" w:space="0" w:color="auto"/>
                  </w:divBdr>
                </w:div>
              </w:divsChild>
            </w:div>
            <w:div w:id="1609508046">
              <w:marLeft w:val="0"/>
              <w:marRight w:val="0"/>
              <w:marTop w:val="0"/>
              <w:marBottom w:val="0"/>
              <w:divBdr>
                <w:top w:val="none" w:sz="0" w:space="0" w:color="auto"/>
                <w:left w:val="none" w:sz="0" w:space="0" w:color="auto"/>
                <w:bottom w:val="none" w:sz="0" w:space="0" w:color="auto"/>
                <w:right w:val="none" w:sz="0" w:space="0" w:color="auto"/>
              </w:divBdr>
              <w:divsChild>
                <w:div w:id="247078534">
                  <w:marLeft w:val="0"/>
                  <w:marRight w:val="0"/>
                  <w:marTop w:val="0"/>
                  <w:marBottom w:val="0"/>
                  <w:divBdr>
                    <w:top w:val="none" w:sz="0" w:space="0" w:color="auto"/>
                    <w:left w:val="none" w:sz="0" w:space="0" w:color="auto"/>
                    <w:bottom w:val="none" w:sz="0" w:space="0" w:color="auto"/>
                    <w:right w:val="none" w:sz="0" w:space="0" w:color="auto"/>
                  </w:divBdr>
                </w:div>
                <w:div w:id="39886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87267">
      <w:bodyDiv w:val="1"/>
      <w:marLeft w:val="0"/>
      <w:marRight w:val="0"/>
      <w:marTop w:val="0"/>
      <w:marBottom w:val="0"/>
      <w:divBdr>
        <w:top w:val="none" w:sz="0" w:space="0" w:color="auto"/>
        <w:left w:val="none" w:sz="0" w:space="0" w:color="auto"/>
        <w:bottom w:val="none" w:sz="0" w:space="0" w:color="auto"/>
        <w:right w:val="none" w:sz="0" w:space="0" w:color="auto"/>
      </w:divBdr>
      <w:divsChild>
        <w:div w:id="163282048">
          <w:marLeft w:val="0"/>
          <w:marRight w:val="0"/>
          <w:marTop w:val="0"/>
          <w:marBottom w:val="0"/>
          <w:divBdr>
            <w:top w:val="none" w:sz="0" w:space="0" w:color="auto"/>
            <w:left w:val="none" w:sz="0" w:space="0" w:color="auto"/>
            <w:bottom w:val="none" w:sz="0" w:space="0" w:color="auto"/>
            <w:right w:val="none" w:sz="0" w:space="0" w:color="auto"/>
          </w:divBdr>
          <w:divsChild>
            <w:div w:id="1346635369">
              <w:marLeft w:val="0"/>
              <w:marRight w:val="0"/>
              <w:marTop w:val="0"/>
              <w:marBottom w:val="0"/>
              <w:divBdr>
                <w:top w:val="none" w:sz="0" w:space="0" w:color="auto"/>
                <w:left w:val="none" w:sz="0" w:space="0" w:color="auto"/>
                <w:bottom w:val="none" w:sz="0" w:space="0" w:color="auto"/>
                <w:right w:val="none" w:sz="0" w:space="0" w:color="auto"/>
              </w:divBdr>
              <w:divsChild>
                <w:div w:id="1892763949">
                  <w:marLeft w:val="0"/>
                  <w:marRight w:val="0"/>
                  <w:marTop w:val="0"/>
                  <w:marBottom w:val="0"/>
                  <w:divBdr>
                    <w:top w:val="none" w:sz="0" w:space="0" w:color="auto"/>
                    <w:left w:val="none" w:sz="0" w:space="0" w:color="auto"/>
                    <w:bottom w:val="none" w:sz="0" w:space="0" w:color="auto"/>
                    <w:right w:val="none" w:sz="0" w:space="0" w:color="auto"/>
                  </w:divBdr>
                </w:div>
              </w:divsChild>
            </w:div>
            <w:div w:id="1265923037">
              <w:marLeft w:val="0"/>
              <w:marRight w:val="0"/>
              <w:marTop w:val="0"/>
              <w:marBottom w:val="0"/>
              <w:divBdr>
                <w:top w:val="none" w:sz="0" w:space="0" w:color="auto"/>
                <w:left w:val="none" w:sz="0" w:space="0" w:color="auto"/>
                <w:bottom w:val="none" w:sz="0" w:space="0" w:color="auto"/>
                <w:right w:val="none" w:sz="0" w:space="0" w:color="auto"/>
              </w:divBdr>
              <w:divsChild>
                <w:div w:id="1812942856">
                  <w:marLeft w:val="0"/>
                  <w:marRight w:val="0"/>
                  <w:marTop w:val="0"/>
                  <w:marBottom w:val="0"/>
                  <w:divBdr>
                    <w:top w:val="none" w:sz="0" w:space="0" w:color="auto"/>
                    <w:left w:val="none" w:sz="0" w:space="0" w:color="auto"/>
                    <w:bottom w:val="none" w:sz="0" w:space="0" w:color="auto"/>
                    <w:right w:val="none" w:sz="0" w:space="0" w:color="auto"/>
                  </w:divBdr>
                </w:div>
                <w:div w:id="1933007960">
                  <w:marLeft w:val="0"/>
                  <w:marRight w:val="0"/>
                  <w:marTop w:val="0"/>
                  <w:marBottom w:val="0"/>
                  <w:divBdr>
                    <w:top w:val="none" w:sz="0" w:space="0" w:color="auto"/>
                    <w:left w:val="none" w:sz="0" w:space="0" w:color="auto"/>
                    <w:bottom w:val="none" w:sz="0" w:space="0" w:color="auto"/>
                    <w:right w:val="none" w:sz="0" w:space="0" w:color="auto"/>
                  </w:divBdr>
                </w:div>
              </w:divsChild>
            </w:div>
            <w:div w:id="841120631">
              <w:marLeft w:val="0"/>
              <w:marRight w:val="0"/>
              <w:marTop w:val="0"/>
              <w:marBottom w:val="0"/>
              <w:divBdr>
                <w:top w:val="none" w:sz="0" w:space="0" w:color="auto"/>
                <w:left w:val="none" w:sz="0" w:space="0" w:color="auto"/>
                <w:bottom w:val="none" w:sz="0" w:space="0" w:color="auto"/>
                <w:right w:val="none" w:sz="0" w:space="0" w:color="auto"/>
              </w:divBdr>
              <w:divsChild>
                <w:div w:id="961038713">
                  <w:marLeft w:val="0"/>
                  <w:marRight w:val="0"/>
                  <w:marTop w:val="0"/>
                  <w:marBottom w:val="0"/>
                  <w:divBdr>
                    <w:top w:val="none" w:sz="0" w:space="0" w:color="auto"/>
                    <w:left w:val="none" w:sz="0" w:space="0" w:color="auto"/>
                    <w:bottom w:val="none" w:sz="0" w:space="0" w:color="auto"/>
                    <w:right w:val="none" w:sz="0" w:space="0" w:color="auto"/>
                  </w:divBdr>
                  <w:divsChild>
                    <w:div w:id="2801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4583">
              <w:marLeft w:val="0"/>
              <w:marRight w:val="0"/>
              <w:marTop w:val="0"/>
              <w:marBottom w:val="0"/>
              <w:divBdr>
                <w:top w:val="none" w:sz="0" w:space="0" w:color="auto"/>
                <w:left w:val="none" w:sz="0" w:space="0" w:color="auto"/>
                <w:bottom w:val="none" w:sz="0" w:space="0" w:color="auto"/>
                <w:right w:val="none" w:sz="0" w:space="0" w:color="auto"/>
              </w:divBdr>
              <w:divsChild>
                <w:div w:id="737360070">
                  <w:marLeft w:val="0"/>
                  <w:marRight w:val="0"/>
                  <w:marTop w:val="0"/>
                  <w:marBottom w:val="0"/>
                  <w:divBdr>
                    <w:top w:val="none" w:sz="0" w:space="0" w:color="auto"/>
                    <w:left w:val="none" w:sz="0" w:space="0" w:color="auto"/>
                    <w:bottom w:val="none" w:sz="0" w:space="0" w:color="auto"/>
                    <w:right w:val="none" w:sz="0" w:space="0" w:color="auto"/>
                  </w:divBdr>
                </w:div>
              </w:divsChild>
            </w:div>
            <w:div w:id="709384135">
              <w:marLeft w:val="0"/>
              <w:marRight w:val="0"/>
              <w:marTop w:val="0"/>
              <w:marBottom w:val="0"/>
              <w:divBdr>
                <w:top w:val="none" w:sz="0" w:space="0" w:color="auto"/>
                <w:left w:val="none" w:sz="0" w:space="0" w:color="auto"/>
                <w:bottom w:val="none" w:sz="0" w:space="0" w:color="auto"/>
                <w:right w:val="none" w:sz="0" w:space="0" w:color="auto"/>
              </w:divBdr>
              <w:divsChild>
                <w:div w:id="549922279">
                  <w:marLeft w:val="0"/>
                  <w:marRight w:val="0"/>
                  <w:marTop w:val="0"/>
                  <w:marBottom w:val="0"/>
                  <w:divBdr>
                    <w:top w:val="none" w:sz="0" w:space="0" w:color="auto"/>
                    <w:left w:val="none" w:sz="0" w:space="0" w:color="auto"/>
                    <w:bottom w:val="none" w:sz="0" w:space="0" w:color="auto"/>
                    <w:right w:val="none" w:sz="0" w:space="0" w:color="auto"/>
                  </w:divBdr>
                </w:div>
              </w:divsChild>
            </w:div>
            <w:div w:id="1269200539">
              <w:marLeft w:val="0"/>
              <w:marRight w:val="0"/>
              <w:marTop w:val="0"/>
              <w:marBottom w:val="0"/>
              <w:divBdr>
                <w:top w:val="none" w:sz="0" w:space="0" w:color="auto"/>
                <w:left w:val="none" w:sz="0" w:space="0" w:color="auto"/>
                <w:bottom w:val="none" w:sz="0" w:space="0" w:color="auto"/>
                <w:right w:val="none" w:sz="0" w:space="0" w:color="auto"/>
              </w:divBdr>
              <w:divsChild>
                <w:div w:id="179324281">
                  <w:marLeft w:val="0"/>
                  <w:marRight w:val="0"/>
                  <w:marTop w:val="0"/>
                  <w:marBottom w:val="0"/>
                  <w:divBdr>
                    <w:top w:val="none" w:sz="0" w:space="0" w:color="auto"/>
                    <w:left w:val="none" w:sz="0" w:space="0" w:color="auto"/>
                    <w:bottom w:val="none" w:sz="0" w:space="0" w:color="auto"/>
                    <w:right w:val="none" w:sz="0" w:space="0" w:color="auto"/>
                  </w:divBdr>
                </w:div>
                <w:div w:id="1523202961">
                  <w:marLeft w:val="0"/>
                  <w:marRight w:val="0"/>
                  <w:marTop w:val="0"/>
                  <w:marBottom w:val="0"/>
                  <w:divBdr>
                    <w:top w:val="none" w:sz="0" w:space="0" w:color="auto"/>
                    <w:left w:val="none" w:sz="0" w:space="0" w:color="auto"/>
                    <w:bottom w:val="none" w:sz="0" w:space="0" w:color="auto"/>
                    <w:right w:val="none" w:sz="0" w:space="0" w:color="auto"/>
                  </w:divBdr>
                </w:div>
              </w:divsChild>
            </w:div>
            <w:div w:id="588008153">
              <w:marLeft w:val="0"/>
              <w:marRight w:val="0"/>
              <w:marTop w:val="0"/>
              <w:marBottom w:val="0"/>
              <w:divBdr>
                <w:top w:val="none" w:sz="0" w:space="0" w:color="auto"/>
                <w:left w:val="none" w:sz="0" w:space="0" w:color="auto"/>
                <w:bottom w:val="none" w:sz="0" w:space="0" w:color="auto"/>
                <w:right w:val="none" w:sz="0" w:space="0" w:color="auto"/>
              </w:divBdr>
              <w:divsChild>
                <w:div w:id="9025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4469">
          <w:marLeft w:val="0"/>
          <w:marRight w:val="0"/>
          <w:marTop w:val="0"/>
          <w:marBottom w:val="0"/>
          <w:divBdr>
            <w:top w:val="none" w:sz="0" w:space="0" w:color="auto"/>
            <w:left w:val="none" w:sz="0" w:space="0" w:color="auto"/>
            <w:bottom w:val="none" w:sz="0" w:space="0" w:color="auto"/>
            <w:right w:val="none" w:sz="0" w:space="0" w:color="auto"/>
          </w:divBdr>
          <w:divsChild>
            <w:div w:id="1695106392">
              <w:marLeft w:val="0"/>
              <w:marRight w:val="0"/>
              <w:marTop w:val="0"/>
              <w:marBottom w:val="0"/>
              <w:divBdr>
                <w:top w:val="none" w:sz="0" w:space="0" w:color="auto"/>
                <w:left w:val="none" w:sz="0" w:space="0" w:color="auto"/>
                <w:bottom w:val="none" w:sz="0" w:space="0" w:color="auto"/>
                <w:right w:val="none" w:sz="0" w:space="0" w:color="auto"/>
              </w:divBdr>
              <w:divsChild>
                <w:div w:id="1271863754">
                  <w:marLeft w:val="0"/>
                  <w:marRight w:val="0"/>
                  <w:marTop w:val="0"/>
                  <w:marBottom w:val="0"/>
                  <w:divBdr>
                    <w:top w:val="none" w:sz="0" w:space="0" w:color="auto"/>
                    <w:left w:val="none" w:sz="0" w:space="0" w:color="auto"/>
                    <w:bottom w:val="none" w:sz="0" w:space="0" w:color="auto"/>
                    <w:right w:val="none" w:sz="0" w:space="0" w:color="auto"/>
                  </w:divBdr>
                </w:div>
              </w:divsChild>
            </w:div>
            <w:div w:id="1822037770">
              <w:marLeft w:val="0"/>
              <w:marRight w:val="0"/>
              <w:marTop w:val="0"/>
              <w:marBottom w:val="0"/>
              <w:divBdr>
                <w:top w:val="none" w:sz="0" w:space="0" w:color="auto"/>
                <w:left w:val="none" w:sz="0" w:space="0" w:color="auto"/>
                <w:bottom w:val="none" w:sz="0" w:space="0" w:color="auto"/>
                <w:right w:val="none" w:sz="0" w:space="0" w:color="auto"/>
              </w:divBdr>
              <w:divsChild>
                <w:div w:id="288050531">
                  <w:marLeft w:val="0"/>
                  <w:marRight w:val="0"/>
                  <w:marTop w:val="0"/>
                  <w:marBottom w:val="0"/>
                  <w:divBdr>
                    <w:top w:val="none" w:sz="0" w:space="0" w:color="auto"/>
                    <w:left w:val="none" w:sz="0" w:space="0" w:color="auto"/>
                    <w:bottom w:val="none" w:sz="0" w:space="0" w:color="auto"/>
                    <w:right w:val="none" w:sz="0" w:space="0" w:color="auto"/>
                  </w:divBdr>
                </w:div>
              </w:divsChild>
            </w:div>
            <w:div w:id="1615746655">
              <w:marLeft w:val="0"/>
              <w:marRight w:val="0"/>
              <w:marTop w:val="0"/>
              <w:marBottom w:val="0"/>
              <w:divBdr>
                <w:top w:val="none" w:sz="0" w:space="0" w:color="auto"/>
                <w:left w:val="none" w:sz="0" w:space="0" w:color="auto"/>
                <w:bottom w:val="none" w:sz="0" w:space="0" w:color="auto"/>
                <w:right w:val="none" w:sz="0" w:space="0" w:color="auto"/>
              </w:divBdr>
              <w:divsChild>
                <w:div w:id="1586575209">
                  <w:marLeft w:val="0"/>
                  <w:marRight w:val="0"/>
                  <w:marTop w:val="0"/>
                  <w:marBottom w:val="0"/>
                  <w:divBdr>
                    <w:top w:val="none" w:sz="0" w:space="0" w:color="auto"/>
                    <w:left w:val="none" w:sz="0" w:space="0" w:color="auto"/>
                    <w:bottom w:val="none" w:sz="0" w:space="0" w:color="auto"/>
                    <w:right w:val="none" w:sz="0" w:space="0" w:color="auto"/>
                  </w:divBdr>
                </w:div>
              </w:divsChild>
            </w:div>
            <w:div w:id="866066907">
              <w:marLeft w:val="0"/>
              <w:marRight w:val="0"/>
              <w:marTop w:val="0"/>
              <w:marBottom w:val="0"/>
              <w:divBdr>
                <w:top w:val="none" w:sz="0" w:space="0" w:color="auto"/>
                <w:left w:val="none" w:sz="0" w:space="0" w:color="auto"/>
                <w:bottom w:val="none" w:sz="0" w:space="0" w:color="auto"/>
                <w:right w:val="none" w:sz="0" w:space="0" w:color="auto"/>
              </w:divBdr>
              <w:divsChild>
                <w:div w:id="447896680">
                  <w:marLeft w:val="0"/>
                  <w:marRight w:val="0"/>
                  <w:marTop w:val="0"/>
                  <w:marBottom w:val="0"/>
                  <w:divBdr>
                    <w:top w:val="none" w:sz="0" w:space="0" w:color="auto"/>
                    <w:left w:val="none" w:sz="0" w:space="0" w:color="auto"/>
                    <w:bottom w:val="none" w:sz="0" w:space="0" w:color="auto"/>
                    <w:right w:val="none" w:sz="0" w:space="0" w:color="auto"/>
                  </w:divBdr>
                </w:div>
              </w:divsChild>
            </w:div>
            <w:div w:id="584460066">
              <w:marLeft w:val="0"/>
              <w:marRight w:val="0"/>
              <w:marTop w:val="0"/>
              <w:marBottom w:val="0"/>
              <w:divBdr>
                <w:top w:val="none" w:sz="0" w:space="0" w:color="auto"/>
                <w:left w:val="none" w:sz="0" w:space="0" w:color="auto"/>
                <w:bottom w:val="none" w:sz="0" w:space="0" w:color="auto"/>
                <w:right w:val="none" w:sz="0" w:space="0" w:color="auto"/>
              </w:divBdr>
              <w:divsChild>
                <w:div w:id="1401557524">
                  <w:marLeft w:val="0"/>
                  <w:marRight w:val="0"/>
                  <w:marTop w:val="0"/>
                  <w:marBottom w:val="0"/>
                  <w:divBdr>
                    <w:top w:val="none" w:sz="0" w:space="0" w:color="auto"/>
                    <w:left w:val="none" w:sz="0" w:space="0" w:color="auto"/>
                    <w:bottom w:val="none" w:sz="0" w:space="0" w:color="auto"/>
                    <w:right w:val="none" w:sz="0" w:space="0" w:color="auto"/>
                  </w:divBdr>
                </w:div>
              </w:divsChild>
            </w:div>
            <w:div w:id="2123840342">
              <w:marLeft w:val="0"/>
              <w:marRight w:val="0"/>
              <w:marTop w:val="0"/>
              <w:marBottom w:val="0"/>
              <w:divBdr>
                <w:top w:val="none" w:sz="0" w:space="0" w:color="auto"/>
                <w:left w:val="none" w:sz="0" w:space="0" w:color="auto"/>
                <w:bottom w:val="none" w:sz="0" w:space="0" w:color="auto"/>
                <w:right w:val="none" w:sz="0" w:space="0" w:color="auto"/>
              </w:divBdr>
              <w:divsChild>
                <w:div w:id="1442456085">
                  <w:marLeft w:val="0"/>
                  <w:marRight w:val="0"/>
                  <w:marTop w:val="0"/>
                  <w:marBottom w:val="0"/>
                  <w:divBdr>
                    <w:top w:val="none" w:sz="0" w:space="0" w:color="auto"/>
                    <w:left w:val="none" w:sz="0" w:space="0" w:color="auto"/>
                    <w:bottom w:val="none" w:sz="0" w:space="0" w:color="auto"/>
                    <w:right w:val="none" w:sz="0" w:space="0" w:color="auto"/>
                  </w:divBdr>
                </w:div>
              </w:divsChild>
            </w:div>
            <w:div w:id="1481263677">
              <w:marLeft w:val="0"/>
              <w:marRight w:val="0"/>
              <w:marTop w:val="0"/>
              <w:marBottom w:val="0"/>
              <w:divBdr>
                <w:top w:val="none" w:sz="0" w:space="0" w:color="auto"/>
                <w:left w:val="none" w:sz="0" w:space="0" w:color="auto"/>
                <w:bottom w:val="none" w:sz="0" w:space="0" w:color="auto"/>
                <w:right w:val="none" w:sz="0" w:space="0" w:color="auto"/>
              </w:divBdr>
              <w:divsChild>
                <w:div w:id="2017878479">
                  <w:marLeft w:val="0"/>
                  <w:marRight w:val="0"/>
                  <w:marTop w:val="0"/>
                  <w:marBottom w:val="0"/>
                  <w:divBdr>
                    <w:top w:val="none" w:sz="0" w:space="0" w:color="auto"/>
                    <w:left w:val="none" w:sz="0" w:space="0" w:color="auto"/>
                    <w:bottom w:val="none" w:sz="0" w:space="0" w:color="auto"/>
                    <w:right w:val="none" w:sz="0" w:space="0" w:color="auto"/>
                  </w:divBdr>
                </w:div>
              </w:divsChild>
            </w:div>
            <w:div w:id="104161880">
              <w:marLeft w:val="0"/>
              <w:marRight w:val="0"/>
              <w:marTop w:val="0"/>
              <w:marBottom w:val="0"/>
              <w:divBdr>
                <w:top w:val="none" w:sz="0" w:space="0" w:color="auto"/>
                <w:left w:val="none" w:sz="0" w:space="0" w:color="auto"/>
                <w:bottom w:val="none" w:sz="0" w:space="0" w:color="auto"/>
                <w:right w:val="none" w:sz="0" w:space="0" w:color="auto"/>
              </w:divBdr>
              <w:divsChild>
                <w:div w:id="668797199">
                  <w:marLeft w:val="0"/>
                  <w:marRight w:val="0"/>
                  <w:marTop w:val="0"/>
                  <w:marBottom w:val="0"/>
                  <w:divBdr>
                    <w:top w:val="none" w:sz="0" w:space="0" w:color="auto"/>
                    <w:left w:val="none" w:sz="0" w:space="0" w:color="auto"/>
                    <w:bottom w:val="none" w:sz="0" w:space="0" w:color="auto"/>
                    <w:right w:val="none" w:sz="0" w:space="0" w:color="auto"/>
                  </w:divBdr>
                </w:div>
              </w:divsChild>
            </w:div>
            <w:div w:id="1478916124">
              <w:marLeft w:val="0"/>
              <w:marRight w:val="0"/>
              <w:marTop w:val="0"/>
              <w:marBottom w:val="0"/>
              <w:divBdr>
                <w:top w:val="none" w:sz="0" w:space="0" w:color="auto"/>
                <w:left w:val="none" w:sz="0" w:space="0" w:color="auto"/>
                <w:bottom w:val="none" w:sz="0" w:space="0" w:color="auto"/>
                <w:right w:val="none" w:sz="0" w:space="0" w:color="auto"/>
              </w:divBdr>
              <w:divsChild>
                <w:div w:id="1779175951">
                  <w:marLeft w:val="0"/>
                  <w:marRight w:val="0"/>
                  <w:marTop w:val="0"/>
                  <w:marBottom w:val="0"/>
                  <w:divBdr>
                    <w:top w:val="none" w:sz="0" w:space="0" w:color="auto"/>
                    <w:left w:val="none" w:sz="0" w:space="0" w:color="auto"/>
                    <w:bottom w:val="none" w:sz="0" w:space="0" w:color="auto"/>
                    <w:right w:val="none" w:sz="0" w:space="0" w:color="auto"/>
                  </w:divBdr>
                </w:div>
              </w:divsChild>
            </w:div>
            <w:div w:id="20467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83800">
      <w:bodyDiv w:val="1"/>
      <w:marLeft w:val="0"/>
      <w:marRight w:val="0"/>
      <w:marTop w:val="0"/>
      <w:marBottom w:val="0"/>
      <w:divBdr>
        <w:top w:val="none" w:sz="0" w:space="0" w:color="auto"/>
        <w:left w:val="none" w:sz="0" w:space="0" w:color="auto"/>
        <w:bottom w:val="none" w:sz="0" w:space="0" w:color="auto"/>
        <w:right w:val="none" w:sz="0" w:space="0" w:color="auto"/>
      </w:divBdr>
    </w:div>
    <w:div w:id="1436247719">
      <w:bodyDiv w:val="1"/>
      <w:marLeft w:val="0"/>
      <w:marRight w:val="0"/>
      <w:marTop w:val="0"/>
      <w:marBottom w:val="0"/>
      <w:divBdr>
        <w:top w:val="none" w:sz="0" w:space="0" w:color="auto"/>
        <w:left w:val="none" w:sz="0" w:space="0" w:color="auto"/>
        <w:bottom w:val="none" w:sz="0" w:space="0" w:color="auto"/>
        <w:right w:val="none" w:sz="0" w:space="0" w:color="auto"/>
      </w:divBdr>
    </w:div>
    <w:div w:id="1629237571">
      <w:bodyDiv w:val="1"/>
      <w:marLeft w:val="0"/>
      <w:marRight w:val="0"/>
      <w:marTop w:val="0"/>
      <w:marBottom w:val="0"/>
      <w:divBdr>
        <w:top w:val="none" w:sz="0" w:space="0" w:color="auto"/>
        <w:left w:val="none" w:sz="0" w:space="0" w:color="auto"/>
        <w:bottom w:val="none" w:sz="0" w:space="0" w:color="auto"/>
        <w:right w:val="none" w:sz="0" w:space="0" w:color="auto"/>
      </w:divBdr>
    </w:div>
    <w:div w:id="1994409357">
      <w:bodyDiv w:val="1"/>
      <w:marLeft w:val="0"/>
      <w:marRight w:val="0"/>
      <w:marTop w:val="0"/>
      <w:marBottom w:val="0"/>
      <w:divBdr>
        <w:top w:val="none" w:sz="0" w:space="0" w:color="auto"/>
        <w:left w:val="none" w:sz="0" w:space="0" w:color="auto"/>
        <w:bottom w:val="none" w:sz="0" w:space="0" w:color="auto"/>
        <w:right w:val="none" w:sz="0" w:space="0" w:color="auto"/>
      </w:divBdr>
    </w:div>
    <w:div w:id="204001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Veste">
  <a:themeElements>
    <a:clrScheme name="Vested">
      <a:dk1>
        <a:srgbClr val="5C5C5C"/>
      </a:dk1>
      <a:lt1>
        <a:sysClr val="window" lastClr="FFFFFF"/>
      </a:lt1>
      <a:dk2>
        <a:srgbClr val="000000"/>
      </a:dk2>
      <a:lt2>
        <a:srgbClr val="FFFFFF"/>
      </a:lt2>
      <a:accent1>
        <a:srgbClr val="F77F00"/>
      </a:accent1>
      <a:accent2>
        <a:srgbClr val="32ACBD"/>
      </a:accent2>
      <a:accent3>
        <a:srgbClr val="A9C632"/>
      </a:accent3>
      <a:accent4>
        <a:srgbClr val="FF4F24"/>
      </a:accent4>
      <a:accent5>
        <a:srgbClr val="F1CE4B"/>
      </a:accent5>
      <a:accent6>
        <a:srgbClr val="A5A7AF"/>
      </a:accent6>
      <a:hlink>
        <a:srgbClr val="F77F00"/>
      </a:hlink>
      <a:folHlink>
        <a:srgbClr val="32AC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E4446F-A0AC-F540-B541-28E618CFD32E}">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7733F-294A-FA41-9F04-7C06FBF38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293</Words>
  <Characters>1675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Symmes</dc:creator>
  <cp:lastModifiedBy>Mike Ledyard</cp:lastModifiedBy>
  <cp:revision>2</cp:revision>
  <cp:lastPrinted>2019-04-10T15:49:00Z</cp:lastPrinted>
  <dcterms:created xsi:type="dcterms:W3CDTF">2022-03-11T20:19:00Z</dcterms:created>
  <dcterms:modified xsi:type="dcterms:W3CDTF">2022-03-11T20:19:00Z</dcterms:modified>
</cp:coreProperties>
</file>