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AF6B1" w14:textId="2D0738B0" w:rsidR="00FE7CC1" w:rsidRDefault="00FE7CC1">
      <w:r>
        <w:t xml:space="preserve">Use this template to help teams develop their path for Transparency. </w:t>
      </w:r>
    </w:p>
    <w:p w14:paraId="73ACE6C4" w14:textId="5B7F3BC7" w:rsidR="00FE7CC1" w:rsidRDefault="00FE7CC1">
      <w:r>
        <w:t>Note:  Teams can add or modify Focus Areas to suit their situation</w:t>
      </w:r>
    </w:p>
    <w:tbl>
      <w:tblPr>
        <w:tblStyle w:val="TableGrid"/>
        <w:tblW w:w="10638" w:type="dxa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445"/>
        <w:gridCol w:w="2170"/>
        <w:gridCol w:w="4011"/>
        <w:gridCol w:w="4012"/>
      </w:tblGrid>
      <w:tr w:rsidR="00996E2A" w14:paraId="653025D7" w14:textId="77777777" w:rsidTr="00787B25">
        <w:trPr>
          <w:trHeight w:val="467"/>
        </w:trPr>
        <w:tc>
          <w:tcPr>
            <w:tcW w:w="445" w:type="dxa"/>
            <w:shd w:val="clear" w:color="auto" w:fill="F77F00" w:themeFill="accent1"/>
            <w:vAlign w:val="center"/>
          </w:tcPr>
          <w:p w14:paraId="25ACC360" w14:textId="77777777" w:rsidR="00996E2A" w:rsidRPr="003C0143" w:rsidRDefault="00996E2A" w:rsidP="003C0143">
            <w:pPr>
              <w:pStyle w:val="VOHead"/>
              <w:spacing w:before="0" w:after="0" w:line="240" w:lineRule="auto"/>
              <w:jc w:val="left"/>
              <w:rPr>
                <w:color w:val="FFFFFF" w:themeColor="background1"/>
              </w:rPr>
            </w:pPr>
          </w:p>
        </w:tc>
        <w:tc>
          <w:tcPr>
            <w:tcW w:w="2170" w:type="dxa"/>
            <w:shd w:val="clear" w:color="auto" w:fill="F77F00" w:themeFill="accent1"/>
            <w:vAlign w:val="center"/>
          </w:tcPr>
          <w:p w14:paraId="6FD013A3" w14:textId="77777777" w:rsidR="00996E2A" w:rsidRPr="003C0143" w:rsidRDefault="00996E2A" w:rsidP="003C0143">
            <w:pPr>
              <w:pStyle w:val="Heading4"/>
              <w:rPr>
                <w:color w:val="FFFFFF" w:themeColor="background1"/>
              </w:rPr>
            </w:pPr>
            <w:r w:rsidRPr="003C0143">
              <w:rPr>
                <w:color w:val="FFFFFF" w:themeColor="background1"/>
              </w:rPr>
              <w:t>Focus Area</w:t>
            </w:r>
          </w:p>
        </w:tc>
        <w:tc>
          <w:tcPr>
            <w:tcW w:w="4011" w:type="dxa"/>
            <w:shd w:val="clear" w:color="auto" w:fill="F77F00" w:themeFill="accent1"/>
            <w:vAlign w:val="center"/>
          </w:tcPr>
          <w:p w14:paraId="1C8E4549" w14:textId="77777777" w:rsidR="00996E2A" w:rsidRPr="003C0143" w:rsidRDefault="00996E2A" w:rsidP="003C0143">
            <w:pPr>
              <w:pStyle w:val="Heading4"/>
              <w:rPr>
                <w:color w:val="FFFFFF" w:themeColor="background1"/>
              </w:rPr>
            </w:pPr>
            <w:r w:rsidRPr="003C0143">
              <w:rPr>
                <w:color w:val="FFFFFF" w:themeColor="background1"/>
              </w:rPr>
              <w:t>Today</w:t>
            </w:r>
          </w:p>
        </w:tc>
        <w:tc>
          <w:tcPr>
            <w:tcW w:w="4012" w:type="dxa"/>
            <w:shd w:val="clear" w:color="auto" w:fill="F77F00" w:themeFill="accent1"/>
            <w:vAlign w:val="center"/>
          </w:tcPr>
          <w:p w14:paraId="1904B8BF" w14:textId="31D18F80" w:rsidR="00996E2A" w:rsidRPr="003C0143" w:rsidRDefault="00996E2A" w:rsidP="003C0143">
            <w:pPr>
              <w:pStyle w:val="Heading4"/>
              <w:rPr>
                <w:color w:val="FFFFFF" w:themeColor="background1"/>
              </w:rPr>
            </w:pPr>
            <w:r w:rsidRPr="003C0143">
              <w:rPr>
                <w:color w:val="FFFFFF" w:themeColor="background1"/>
              </w:rPr>
              <w:t>Go Fo</w:t>
            </w:r>
            <w:r w:rsidR="00FE7CC1" w:rsidRPr="003C0143">
              <w:rPr>
                <w:color w:val="FFFFFF" w:themeColor="background1"/>
              </w:rPr>
              <w:t>r</w:t>
            </w:r>
            <w:r w:rsidRPr="003C0143">
              <w:rPr>
                <w:color w:val="FFFFFF" w:themeColor="background1"/>
              </w:rPr>
              <w:t>ward</w:t>
            </w:r>
          </w:p>
        </w:tc>
      </w:tr>
      <w:tr w:rsidR="00996E2A" w14:paraId="3A52E52B" w14:textId="77777777" w:rsidTr="00C25C8E">
        <w:trPr>
          <w:trHeight w:val="1152"/>
        </w:trPr>
        <w:tc>
          <w:tcPr>
            <w:tcW w:w="445" w:type="dxa"/>
            <w:vMerge w:val="restart"/>
            <w:shd w:val="clear" w:color="auto" w:fill="F77F00" w:themeFill="accent1"/>
            <w:textDirection w:val="btLr"/>
            <w:vAlign w:val="center"/>
          </w:tcPr>
          <w:p w14:paraId="03289AA0" w14:textId="77777777" w:rsidR="00996E2A" w:rsidRPr="003C0143" w:rsidRDefault="00996E2A" w:rsidP="003C0143">
            <w:pPr>
              <w:ind w:left="113" w:right="113"/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3C0143">
              <w:rPr>
                <w:b/>
                <w:bCs/>
                <w:color w:val="FFFFFF" w:themeColor="background1"/>
                <w:sz w:val="28"/>
                <w:szCs w:val="28"/>
              </w:rPr>
              <w:t>Money</w:t>
            </w:r>
          </w:p>
        </w:tc>
        <w:tc>
          <w:tcPr>
            <w:tcW w:w="2170" w:type="dxa"/>
            <w:shd w:val="clear" w:color="auto" w:fill="FFE5CA" w:themeFill="accent1" w:themeFillTint="33"/>
          </w:tcPr>
          <w:p w14:paraId="47C0A6B8" w14:textId="77777777" w:rsidR="00996E2A" w:rsidRPr="00C25C8E" w:rsidRDefault="00996E2A" w:rsidP="00176002">
            <w:pPr>
              <w:rPr>
                <w:b/>
                <w:bCs/>
                <w:color w:val="000000" w:themeColor="text2"/>
              </w:rPr>
            </w:pPr>
            <w:r w:rsidRPr="00C25C8E">
              <w:rPr>
                <w:b/>
                <w:bCs/>
                <w:color w:val="000000" w:themeColor="text2"/>
              </w:rPr>
              <w:t>Cost (with focus on Total Cost of Ownership)</w:t>
            </w:r>
          </w:p>
        </w:tc>
        <w:tc>
          <w:tcPr>
            <w:tcW w:w="4011" w:type="dxa"/>
          </w:tcPr>
          <w:p w14:paraId="44C8BC55" w14:textId="77777777" w:rsidR="00996E2A" w:rsidRPr="006F2252" w:rsidRDefault="00996E2A" w:rsidP="008B1815">
            <w:pPr>
              <w:pStyle w:val="ListParagraph"/>
              <w:numPr>
                <w:ilvl w:val="0"/>
                <w:numId w:val="20"/>
              </w:numPr>
              <w:ind w:left="486"/>
              <w:rPr>
                <w:color w:val="000000" w:themeColor="text2"/>
              </w:rPr>
            </w:pPr>
          </w:p>
        </w:tc>
        <w:tc>
          <w:tcPr>
            <w:tcW w:w="4012" w:type="dxa"/>
          </w:tcPr>
          <w:p w14:paraId="63EDF167" w14:textId="55AE9A27" w:rsidR="00996E2A" w:rsidRPr="006F2252" w:rsidRDefault="00996E2A" w:rsidP="008B1815">
            <w:pPr>
              <w:pStyle w:val="ListParagraph"/>
              <w:numPr>
                <w:ilvl w:val="0"/>
                <w:numId w:val="19"/>
              </w:numPr>
              <w:spacing w:after="0"/>
              <w:ind w:left="486"/>
              <w:rPr>
                <w:color w:val="000000" w:themeColor="text2"/>
              </w:rPr>
            </w:pPr>
          </w:p>
        </w:tc>
      </w:tr>
      <w:tr w:rsidR="00996E2A" w14:paraId="5BBECAA3" w14:textId="77777777" w:rsidTr="00C25C8E">
        <w:trPr>
          <w:trHeight w:val="1152"/>
        </w:trPr>
        <w:tc>
          <w:tcPr>
            <w:tcW w:w="445" w:type="dxa"/>
            <w:vMerge/>
            <w:shd w:val="clear" w:color="auto" w:fill="F77F00" w:themeFill="accent1"/>
            <w:vAlign w:val="center"/>
          </w:tcPr>
          <w:p w14:paraId="192E79EA" w14:textId="77777777" w:rsidR="00996E2A" w:rsidRPr="003C0143" w:rsidRDefault="00996E2A" w:rsidP="003C014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170" w:type="dxa"/>
            <w:shd w:val="clear" w:color="auto" w:fill="FFE5CA" w:themeFill="accent1" w:themeFillTint="33"/>
          </w:tcPr>
          <w:p w14:paraId="2707D0F0" w14:textId="77777777" w:rsidR="00996E2A" w:rsidRPr="00C25C8E" w:rsidRDefault="00996E2A" w:rsidP="00176002">
            <w:pPr>
              <w:rPr>
                <w:b/>
                <w:bCs/>
                <w:color w:val="000000" w:themeColor="text2"/>
              </w:rPr>
            </w:pPr>
            <w:r w:rsidRPr="00C25C8E">
              <w:rPr>
                <w:b/>
                <w:bCs/>
                <w:color w:val="000000" w:themeColor="text2"/>
              </w:rPr>
              <w:t>Margins</w:t>
            </w:r>
          </w:p>
        </w:tc>
        <w:tc>
          <w:tcPr>
            <w:tcW w:w="4011" w:type="dxa"/>
          </w:tcPr>
          <w:p w14:paraId="71E7533D" w14:textId="77777777" w:rsidR="00996E2A" w:rsidRPr="006F2252" w:rsidRDefault="00996E2A" w:rsidP="008B1815">
            <w:pPr>
              <w:pStyle w:val="ListParagraph"/>
              <w:numPr>
                <w:ilvl w:val="0"/>
                <w:numId w:val="20"/>
              </w:numPr>
              <w:ind w:left="486"/>
              <w:rPr>
                <w:color w:val="000000" w:themeColor="text2"/>
              </w:rPr>
            </w:pPr>
          </w:p>
        </w:tc>
        <w:tc>
          <w:tcPr>
            <w:tcW w:w="4012" w:type="dxa"/>
          </w:tcPr>
          <w:p w14:paraId="52713303" w14:textId="265CB3BE" w:rsidR="00996E2A" w:rsidRPr="006F2252" w:rsidRDefault="00996E2A" w:rsidP="008B1815">
            <w:pPr>
              <w:pStyle w:val="ListParagraph"/>
              <w:numPr>
                <w:ilvl w:val="0"/>
                <w:numId w:val="19"/>
              </w:numPr>
              <w:spacing w:after="0"/>
              <w:ind w:left="486"/>
              <w:rPr>
                <w:color w:val="000000" w:themeColor="text2"/>
              </w:rPr>
            </w:pPr>
          </w:p>
        </w:tc>
      </w:tr>
      <w:tr w:rsidR="00996E2A" w14:paraId="58E48804" w14:textId="77777777" w:rsidTr="00C25C8E">
        <w:trPr>
          <w:trHeight w:val="1152"/>
        </w:trPr>
        <w:tc>
          <w:tcPr>
            <w:tcW w:w="445" w:type="dxa"/>
            <w:vMerge/>
            <w:shd w:val="clear" w:color="auto" w:fill="F77F00" w:themeFill="accent1"/>
            <w:vAlign w:val="center"/>
          </w:tcPr>
          <w:p w14:paraId="4170B32B" w14:textId="77777777" w:rsidR="00996E2A" w:rsidRPr="003C0143" w:rsidRDefault="00996E2A" w:rsidP="003C014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170" w:type="dxa"/>
            <w:shd w:val="clear" w:color="auto" w:fill="FFE5CA" w:themeFill="accent1" w:themeFillTint="33"/>
          </w:tcPr>
          <w:p w14:paraId="1B965E4D" w14:textId="77777777" w:rsidR="00996E2A" w:rsidRPr="00C25C8E" w:rsidRDefault="00996E2A" w:rsidP="00176002">
            <w:pPr>
              <w:rPr>
                <w:b/>
                <w:bCs/>
                <w:color w:val="000000" w:themeColor="text2"/>
              </w:rPr>
            </w:pPr>
            <w:r w:rsidRPr="00C25C8E">
              <w:rPr>
                <w:b/>
                <w:bCs/>
                <w:color w:val="000000" w:themeColor="text2"/>
              </w:rPr>
              <w:t>Budgets</w:t>
            </w:r>
          </w:p>
        </w:tc>
        <w:tc>
          <w:tcPr>
            <w:tcW w:w="4011" w:type="dxa"/>
          </w:tcPr>
          <w:p w14:paraId="72AC761A" w14:textId="77777777" w:rsidR="00996E2A" w:rsidRPr="006F2252" w:rsidRDefault="00996E2A" w:rsidP="008B1815">
            <w:pPr>
              <w:pStyle w:val="ListParagraph"/>
              <w:numPr>
                <w:ilvl w:val="0"/>
                <w:numId w:val="20"/>
              </w:numPr>
              <w:ind w:left="486"/>
              <w:rPr>
                <w:color w:val="000000" w:themeColor="text2"/>
              </w:rPr>
            </w:pPr>
          </w:p>
        </w:tc>
        <w:tc>
          <w:tcPr>
            <w:tcW w:w="4012" w:type="dxa"/>
          </w:tcPr>
          <w:p w14:paraId="5D3BC43F" w14:textId="4D68573D" w:rsidR="00996E2A" w:rsidRPr="006F2252" w:rsidRDefault="00996E2A" w:rsidP="008B1815">
            <w:pPr>
              <w:pStyle w:val="ListParagraph"/>
              <w:numPr>
                <w:ilvl w:val="0"/>
                <w:numId w:val="19"/>
              </w:numPr>
              <w:spacing w:after="0"/>
              <w:ind w:left="486"/>
              <w:rPr>
                <w:color w:val="000000" w:themeColor="text2"/>
              </w:rPr>
            </w:pPr>
          </w:p>
        </w:tc>
      </w:tr>
      <w:tr w:rsidR="00996E2A" w14:paraId="2DC99BB7" w14:textId="77777777" w:rsidTr="00C25C8E">
        <w:trPr>
          <w:trHeight w:val="1152"/>
        </w:trPr>
        <w:tc>
          <w:tcPr>
            <w:tcW w:w="445" w:type="dxa"/>
            <w:vMerge w:val="restart"/>
            <w:shd w:val="clear" w:color="auto" w:fill="F77F00" w:themeFill="accent1"/>
            <w:textDirection w:val="btLr"/>
            <w:vAlign w:val="center"/>
          </w:tcPr>
          <w:p w14:paraId="5242E734" w14:textId="77777777" w:rsidR="00996E2A" w:rsidRPr="003C0143" w:rsidRDefault="00996E2A" w:rsidP="003C0143">
            <w:pPr>
              <w:ind w:left="113" w:right="113"/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3C0143">
              <w:rPr>
                <w:b/>
                <w:bCs/>
                <w:color w:val="FFFFFF" w:themeColor="background1"/>
                <w:sz w:val="28"/>
                <w:szCs w:val="28"/>
              </w:rPr>
              <w:t>Performance</w:t>
            </w:r>
          </w:p>
        </w:tc>
        <w:tc>
          <w:tcPr>
            <w:tcW w:w="2170" w:type="dxa"/>
            <w:shd w:val="clear" w:color="auto" w:fill="FFE5CA" w:themeFill="accent1" w:themeFillTint="33"/>
          </w:tcPr>
          <w:p w14:paraId="6BACA95A" w14:textId="7EDB8D73" w:rsidR="00996E2A" w:rsidRPr="00C25C8E" w:rsidRDefault="003C0143" w:rsidP="00176002">
            <w:pPr>
              <w:rPr>
                <w:b/>
                <w:bCs/>
                <w:color w:val="000000" w:themeColor="text2"/>
              </w:rPr>
            </w:pPr>
            <w:r w:rsidRPr="00C25C8E">
              <w:rPr>
                <w:b/>
                <w:bCs/>
                <w:color w:val="000000" w:themeColor="text2"/>
              </w:rPr>
              <w:t xml:space="preserve">Overall </w:t>
            </w:r>
            <w:r w:rsidR="00996E2A" w:rsidRPr="00C25C8E">
              <w:rPr>
                <w:b/>
                <w:bCs/>
                <w:color w:val="000000" w:themeColor="text2"/>
              </w:rPr>
              <w:t>Performance (Dashboard)</w:t>
            </w:r>
          </w:p>
        </w:tc>
        <w:tc>
          <w:tcPr>
            <w:tcW w:w="4011" w:type="dxa"/>
          </w:tcPr>
          <w:p w14:paraId="59E9DE60" w14:textId="77777777" w:rsidR="00996E2A" w:rsidRPr="006F2252" w:rsidRDefault="00996E2A" w:rsidP="008B1815">
            <w:pPr>
              <w:pStyle w:val="ListParagraph"/>
              <w:numPr>
                <w:ilvl w:val="0"/>
                <w:numId w:val="20"/>
              </w:numPr>
              <w:ind w:left="486"/>
              <w:rPr>
                <w:color w:val="000000" w:themeColor="text2"/>
              </w:rPr>
            </w:pPr>
          </w:p>
        </w:tc>
        <w:tc>
          <w:tcPr>
            <w:tcW w:w="4012" w:type="dxa"/>
          </w:tcPr>
          <w:p w14:paraId="63EA4799" w14:textId="36E7A97C" w:rsidR="00996E2A" w:rsidRPr="006F2252" w:rsidRDefault="00996E2A" w:rsidP="008B1815">
            <w:pPr>
              <w:pStyle w:val="ListParagraph"/>
              <w:numPr>
                <w:ilvl w:val="0"/>
                <w:numId w:val="19"/>
              </w:numPr>
              <w:spacing w:after="0"/>
              <w:ind w:left="486"/>
              <w:rPr>
                <w:color w:val="000000" w:themeColor="text2"/>
              </w:rPr>
            </w:pPr>
          </w:p>
        </w:tc>
      </w:tr>
      <w:tr w:rsidR="00996E2A" w14:paraId="2D460679" w14:textId="77777777" w:rsidTr="00C25C8E">
        <w:trPr>
          <w:trHeight w:val="1152"/>
        </w:trPr>
        <w:tc>
          <w:tcPr>
            <w:tcW w:w="445" w:type="dxa"/>
            <w:vMerge/>
            <w:shd w:val="clear" w:color="auto" w:fill="F77F00" w:themeFill="accent1"/>
            <w:vAlign w:val="center"/>
          </w:tcPr>
          <w:p w14:paraId="2A677ADF" w14:textId="77777777" w:rsidR="00996E2A" w:rsidRPr="003C0143" w:rsidRDefault="00996E2A" w:rsidP="003C014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170" w:type="dxa"/>
            <w:shd w:val="clear" w:color="auto" w:fill="FFE5CA" w:themeFill="accent1" w:themeFillTint="33"/>
          </w:tcPr>
          <w:p w14:paraId="5EE18A1D" w14:textId="77777777" w:rsidR="00996E2A" w:rsidRPr="00C25C8E" w:rsidRDefault="00996E2A" w:rsidP="00176002">
            <w:pPr>
              <w:rPr>
                <w:b/>
                <w:bCs/>
                <w:color w:val="000000" w:themeColor="text2"/>
              </w:rPr>
            </w:pPr>
            <w:r w:rsidRPr="00C25C8E">
              <w:rPr>
                <w:b/>
                <w:bCs/>
                <w:color w:val="000000" w:themeColor="text2"/>
              </w:rPr>
              <w:t>Associate Performance</w:t>
            </w:r>
          </w:p>
        </w:tc>
        <w:tc>
          <w:tcPr>
            <w:tcW w:w="4011" w:type="dxa"/>
          </w:tcPr>
          <w:p w14:paraId="0D7C50DB" w14:textId="77777777" w:rsidR="00996E2A" w:rsidRPr="006F2252" w:rsidRDefault="00996E2A" w:rsidP="008B1815">
            <w:pPr>
              <w:pStyle w:val="ListParagraph"/>
              <w:numPr>
                <w:ilvl w:val="0"/>
                <w:numId w:val="20"/>
              </w:numPr>
              <w:ind w:left="486"/>
              <w:rPr>
                <w:color w:val="000000" w:themeColor="text2"/>
              </w:rPr>
            </w:pPr>
          </w:p>
        </w:tc>
        <w:tc>
          <w:tcPr>
            <w:tcW w:w="4012" w:type="dxa"/>
          </w:tcPr>
          <w:p w14:paraId="2BA32819" w14:textId="705DCA38" w:rsidR="00996E2A" w:rsidRPr="006F2252" w:rsidRDefault="00996E2A" w:rsidP="008B1815">
            <w:pPr>
              <w:pStyle w:val="ListParagraph"/>
              <w:numPr>
                <w:ilvl w:val="0"/>
                <w:numId w:val="19"/>
              </w:numPr>
              <w:spacing w:after="0"/>
              <w:ind w:left="486"/>
              <w:rPr>
                <w:color w:val="000000" w:themeColor="text2"/>
              </w:rPr>
            </w:pPr>
          </w:p>
        </w:tc>
      </w:tr>
      <w:tr w:rsidR="00996E2A" w14:paraId="00DFBA38" w14:textId="77777777" w:rsidTr="00C25C8E">
        <w:trPr>
          <w:trHeight w:val="1152"/>
        </w:trPr>
        <w:tc>
          <w:tcPr>
            <w:tcW w:w="445" w:type="dxa"/>
            <w:vMerge/>
            <w:shd w:val="clear" w:color="auto" w:fill="F77F00" w:themeFill="accent1"/>
            <w:vAlign w:val="center"/>
          </w:tcPr>
          <w:p w14:paraId="72731D0E" w14:textId="77777777" w:rsidR="00996E2A" w:rsidRPr="003C0143" w:rsidRDefault="00996E2A" w:rsidP="003C014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170" w:type="dxa"/>
            <w:shd w:val="clear" w:color="auto" w:fill="FFE5CA" w:themeFill="accent1" w:themeFillTint="33"/>
          </w:tcPr>
          <w:p w14:paraId="452E9EC4" w14:textId="77777777" w:rsidR="00996E2A" w:rsidRPr="00C25C8E" w:rsidRDefault="00996E2A" w:rsidP="00176002">
            <w:pPr>
              <w:rPr>
                <w:b/>
                <w:bCs/>
                <w:color w:val="000000" w:themeColor="text2"/>
              </w:rPr>
            </w:pPr>
            <w:r w:rsidRPr="00C25C8E">
              <w:rPr>
                <w:b/>
                <w:bCs/>
                <w:color w:val="000000" w:themeColor="text2"/>
              </w:rPr>
              <w:t>Breakdowns</w:t>
            </w:r>
          </w:p>
        </w:tc>
        <w:tc>
          <w:tcPr>
            <w:tcW w:w="4011" w:type="dxa"/>
          </w:tcPr>
          <w:p w14:paraId="288DA8A2" w14:textId="77777777" w:rsidR="00996E2A" w:rsidRPr="006F2252" w:rsidRDefault="00996E2A" w:rsidP="008B1815">
            <w:pPr>
              <w:pStyle w:val="ListParagraph"/>
              <w:numPr>
                <w:ilvl w:val="0"/>
                <w:numId w:val="20"/>
              </w:numPr>
              <w:ind w:left="486"/>
              <w:rPr>
                <w:color w:val="000000" w:themeColor="text2"/>
              </w:rPr>
            </w:pPr>
          </w:p>
        </w:tc>
        <w:tc>
          <w:tcPr>
            <w:tcW w:w="4012" w:type="dxa"/>
          </w:tcPr>
          <w:p w14:paraId="763C42E8" w14:textId="5923ADD2" w:rsidR="00996E2A" w:rsidRPr="006F2252" w:rsidRDefault="00996E2A" w:rsidP="008B1815">
            <w:pPr>
              <w:pStyle w:val="ListParagraph"/>
              <w:numPr>
                <w:ilvl w:val="0"/>
                <w:numId w:val="19"/>
              </w:numPr>
              <w:spacing w:after="0"/>
              <w:ind w:left="486"/>
              <w:rPr>
                <w:color w:val="000000" w:themeColor="text2"/>
              </w:rPr>
            </w:pPr>
          </w:p>
        </w:tc>
      </w:tr>
      <w:tr w:rsidR="00996E2A" w14:paraId="364D367D" w14:textId="77777777" w:rsidTr="00C25C8E">
        <w:trPr>
          <w:cantSplit/>
          <w:trHeight w:val="1152"/>
        </w:trPr>
        <w:tc>
          <w:tcPr>
            <w:tcW w:w="445" w:type="dxa"/>
            <w:vMerge w:val="restart"/>
            <w:shd w:val="clear" w:color="auto" w:fill="F77F00" w:themeFill="accent1"/>
            <w:textDirection w:val="btLr"/>
            <w:vAlign w:val="center"/>
          </w:tcPr>
          <w:p w14:paraId="21F7943E" w14:textId="77777777" w:rsidR="00996E2A" w:rsidRPr="003C0143" w:rsidRDefault="00996E2A" w:rsidP="003C0143">
            <w:pPr>
              <w:ind w:left="113" w:right="113"/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3C0143">
              <w:rPr>
                <w:b/>
                <w:bCs/>
                <w:color w:val="FFFFFF" w:themeColor="background1"/>
                <w:sz w:val="28"/>
                <w:szCs w:val="28"/>
              </w:rPr>
              <w:t>Building Trust</w:t>
            </w:r>
          </w:p>
        </w:tc>
        <w:tc>
          <w:tcPr>
            <w:tcW w:w="2170" w:type="dxa"/>
            <w:shd w:val="clear" w:color="auto" w:fill="FFE5CA" w:themeFill="accent1" w:themeFillTint="33"/>
          </w:tcPr>
          <w:p w14:paraId="31FED436" w14:textId="77777777" w:rsidR="00996E2A" w:rsidRPr="00C25C8E" w:rsidRDefault="00996E2A" w:rsidP="00176002">
            <w:pPr>
              <w:rPr>
                <w:b/>
                <w:bCs/>
                <w:color w:val="000000" w:themeColor="text2"/>
              </w:rPr>
            </w:pPr>
            <w:r w:rsidRPr="00C25C8E">
              <w:rPr>
                <w:b/>
                <w:bCs/>
                <w:color w:val="000000" w:themeColor="text2"/>
              </w:rPr>
              <w:t>Trust/Relationship Health Levels</w:t>
            </w:r>
          </w:p>
        </w:tc>
        <w:tc>
          <w:tcPr>
            <w:tcW w:w="4011" w:type="dxa"/>
          </w:tcPr>
          <w:p w14:paraId="181FD7C0" w14:textId="77777777" w:rsidR="00996E2A" w:rsidRPr="006F2252" w:rsidRDefault="00996E2A" w:rsidP="008B1815">
            <w:pPr>
              <w:pStyle w:val="ListParagraph"/>
              <w:numPr>
                <w:ilvl w:val="0"/>
                <w:numId w:val="20"/>
              </w:numPr>
              <w:ind w:left="486"/>
              <w:rPr>
                <w:color w:val="000000" w:themeColor="text2"/>
              </w:rPr>
            </w:pPr>
          </w:p>
        </w:tc>
        <w:tc>
          <w:tcPr>
            <w:tcW w:w="4012" w:type="dxa"/>
          </w:tcPr>
          <w:p w14:paraId="7E5FA516" w14:textId="48D02549" w:rsidR="00996E2A" w:rsidRPr="006F2252" w:rsidRDefault="00996E2A" w:rsidP="008B1815">
            <w:pPr>
              <w:pStyle w:val="ListParagraph"/>
              <w:numPr>
                <w:ilvl w:val="0"/>
                <w:numId w:val="19"/>
              </w:numPr>
              <w:spacing w:after="0"/>
              <w:ind w:left="486"/>
              <w:rPr>
                <w:color w:val="000000" w:themeColor="text2"/>
              </w:rPr>
            </w:pPr>
          </w:p>
        </w:tc>
      </w:tr>
      <w:tr w:rsidR="00996E2A" w14:paraId="7A8295C1" w14:textId="77777777" w:rsidTr="00C25C8E">
        <w:trPr>
          <w:cantSplit/>
          <w:trHeight w:val="1152"/>
        </w:trPr>
        <w:tc>
          <w:tcPr>
            <w:tcW w:w="445" w:type="dxa"/>
            <w:vMerge/>
            <w:shd w:val="clear" w:color="auto" w:fill="F77F00" w:themeFill="accent1"/>
            <w:textDirection w:val="btLr"/>
          </w:tcPr>
          <w:p w14:paraId="4B303473" w14:textId="77777777" w:rsidR="00996E2A" w:rsidRPr="005D346A" w:rsidRDefault="00996E2A" w:rsidP="00176002">
            <w:pPr>
              <w:ind w:left="113" w:right="113"/>
              <w:jc w:val="center"/>
            </w:pPr>
          </w:p>
        </w:tc>
        <w:tc>
          <w:tcPr>
            <w:tcW w:w="2170" w:type="dxa"/>
            <w:shd w:val="clear" w:color="auto" w:fill="FFE5CA" w:themeFill="accent1" w:themeFillTint="33"/>
          </w:tcPr>
          <w:p w14:paraId="1358EDDB" w14:textId="77777777" w:rsidR="00996E2A" w:rsidRPr="00C25C8E" w:rsidRDefault="00996E2A" w:rsidP="00176002">
            <w:pPr>
              <w:rPr>
                <w:b/>
                <w:bCs/>
                <w:color w:val="000000" w:themeColor="text2"/>
              </w:rPr>
            </w:pPr>
            <w:r w:rsidRPr="00C25C8E">
              <w:rPr>
                <w:b/>
                <w:bCs/>
                <w:color w:val="000000" w:themeColor="text2"/>
              </w:rPr>
              <w:t>Roles/ Accountabilities</w:t>
            </w:r>
          </w:p>
        </w:tc>
        <w:tc>
          <w:tcPr>
            <w:tcW w:w="4011" w:type="dxa"/>
          </w:tcPr>
          <w:p w14:paraId="55A9A860" w14:textId="77777777" w:rsidR="00996E2A" w:rsidRPr="006F2252" w:rsidRDefault="00996E2A" w:rsidP="008B1815">
            <w:pPr>
              <w:pStyle w:val="ListParagraph"/>
              <w:numPr>
                <w:ilvl w:val="0"/>
                <w:numId w:val="20"/>
              </w:numPr>
              <w:ind w:left="486"/>
              <w:rPr>
                <w:color w:val="000000" w:themeColor="text2"/>
              </w:rPr>
            </w:pPr>
          </w:p>
        </w:tc>
        <w:tc>
          <w:tcPr>
            <w:tcW w:w="4012" w:type="dxa"/>
          </w:tcPr>
          <w:p w14:paraId="595A5BDA" w14:textId="74332CBF" w:rsidR="00996E2A" w:rsidRPr="006F2252" w:rsidRDefault="00996E2A" w:rsidP="008B1815">
            <w:pPr>
              <w:pStyle w:val="ListParagraph"/>
              <w:numPr>
                <w:ilvl w:val="0"/>
                <w:numId w:val="19"/>
              </w:numPr>
              <w:spacing w:after="0"/>
              <w:ind w:left="486"/>
              <w:rPr>
                <w:color w:val="000000" w:themeColor="text2"/>
              </w:rPr>
            </w:pPr>
          </w:p>
        </w:tc>
      </w:tr>
      <w:tr w:rsidR="00996E2A" w14:paraId="26D776BF" w14:textId="77777777" w:rsidTr="00C25C8E">
        <w:trPr>
          <w:cantSplit/>
          <w:trHeight w:val="1152"/>
        </w:trPr>
        <w:tc>
          <w:tcPr>
            <w:tcW w:w="445" w:type="dxa"/>
            <w:vMerge/>
            <w:shd w:val="clear" w:color="auto" w:fill="F77F00" w:themeFill="accent1"/>
            <w:textDirection w:val="btLr"/>
          </w:tcPr>
          <w:p w14:paraId="7EB80BF7" w14:textId="77777777" w:rsidR="00996E2A" w:rsidRPr="005D346A" w:rsidRDefault="00996E2A" w:rsidP="00176002">
            <w:pPr>
              <w:ind w:left="113" w:right="113"/>
              <w:jc w:val="center"/>
            </w:pPr>
          </w:p>
        </w:tc>
        <w:tc>
          <w:tcPr>
            <w:tcW w:w="2170" w:type="dxa"/>
            <w:shd w:val="clear" w:color="auto" w:fill="FFE5CA" w:themeFill="accent1" w:themeFillTint="33"/>
          </w:tcPr>
          <w:p w14:paraId="79AA3C62" w14:textId="77777777" w:rsidR="00996E2A" w:rsidRPr="00C25C8E" w:rsidRDefault="00996E2A" w:rsidP="00176002">
            <w:pPr>
              <w:rPr>
                <w:b/>
                <w:bCs/>
                <w:color w:val="000000" w:themeColor="text2"/>
              </w:rPr>
            </w:pPr>
            <w:r w:rsidRPr="00C25C8E">
              <w:rPr>
                <w:b/>
                <w:bCs/>
                <w:color w:val="000000" w:themeColor="text2"/>
              </w:rPr>
              <w:t>Company Strategies</w:t>
            </w:r>
          </w:p>
        </w:tc>
        <w:tc>
          <w:tcPr>
            <w:tcW w:w="4011" w:type="dxa"/>
          </w:tcPr>
          <w:p w14:paraId="12DB6C5F" w14:textId="77777777" w:rsidR="00996E2A" w:rsidRPr="006F2252" w:rsidRDefault="00996E2A" w:rsidP="008B1815">
            <w:pPr>
              <w:pStyle w:val="ListParagraph"/>
              <w:numPr>
                <w:ilvl w:val="0"/>
                <w:numId w:val="20"/>
              </w:numPr>
              <w:ind w:left="486"/>
              <w:rPr>
                <w:color w:val="000000" w:themeColor="text2"/>
              </w:rPr>
            </w:pPr>
          </w:p>
        </w:tc>
        <w:tc>
          <w:tcPr>
            <w:tcW w:w="4012" w:type="dxa"/>
          </w:tcPr>
          <w:p w14:paraId="569B8202" w14:textId="6A48834F" w:rsidR="00996E2A" w:rsidRPr="006F2252" w:rsidRDefault="00996E2A" w:rsidP="008B1815">
            <w:pPr>
              <w:pStyle w:val="ListParagraph"/>
              <w:numPr>
                <w:ilvl w:val="0"/>
                <w:numId w:val="19"/>
              </w:numPr>
              <w:spacing w:after="0"/>
              <w:ind w:left="486"/>
              <w:rPr>
                <w:color w:val="000000" w:themeColor="text2"/>
              </w:rPr>
            </w:pPr>
          </w:p>
        </w:tc>
      </w:tr>
      <w:tr w:rsidR="00996E2A" w14:paraId="2776338D" w14:textId="77777777" w:rsidTr="00C25C8E">
        <w:trPr>
          <w:cantSplit/>
          <w:trHeight w:val="1152"/>
        </w:trPr>
        <w:tc>
          <w:tcPr>
            <w:tcW w:w="445" w:type="dxa"/>
            <w:vMerge/>
            <w:shd w:val="clear" w:color="auto" w:fill="F77F00" w:themeFill="accent1"/>
            <w:textDirection w:val="btLr"/>
          </w:tcPr>
          <w:p w14:paraId="32F34611" w14:textId="77777777" w:rsidR="00996E2A" w:rsidRPr="005D346A" w:rsidRDefault="00996E2A" w:rsidP="00176002">
            <w:pPr>
              <w:ind w:left="113" w:right="113"/>
              <w:jc w:val="center"/>
            </w:pPr>
          </w:p>
        </w:tc>
        <w:tc>
          <w:tcPr>
            <w:tcW w:w="2170" w:type="dxa"/>
            <w:shd w:val="clear" w:color="auto" w:fill="FFE5CA" w:themeFill="accent1" w:themeFillTint="33"/>
          </w:tcPr>
          <w:p w14:paraId="39D3DB5C" w14:textId="77777777" w:rsidR="00996E2A" w:rsidRPr="00C25C8E" w:rsidRDefault="00996E2A" w:rsidP="00176002">
            <w:pPr>
              <w:rPr>
                <w:b/>
                <w:bCs/>
                <w:color w:val="000000" w:themeColor="text2"/>
              </w:rPr>
            </w:pPr>
            <w:r w:rsidRPr="00C25C8E">
              <w:rPr>
                <w:b/>
                <w:bCs/>
                <w:color w:val="000000" w:themeColor="text2"/>
              </w:rPr>
              <w:t>Elephants</w:t>
            </w:r>
          </w:p>
        </w:tc>
        <w:tc>
          <w:tcPr>
            <w:tcW w:w="4011" w:type="dxa"/>
          </w:tcPr>
          <w:p w14:paraId="0F932274" w14:textId="77777777" w:rsidR="00996E2A" w:rsidRPr="006F2252" w:rsidRDefault="00996E2A" w:rsidP="008B1815">
            <w:pPr>
              <w:pStyle w:val="ListParagraph"/>
              <w:numPr>
                <w:ilvl w:val="0"/>
                <w:numId w:val="20"/>
              </w:numPr>
              <w:ind w:left="486"/>
              <w:rPr>
                <w:color w:val="000000" w:themeColor="text2"/>
              </w:rPr>
            </w:pPr>
          </w:p>
        </w:tc>
        <w:tc>
          <w:tcPr>
            <w:tcW w:w="4012" w:type="dxa"/>
          </w:tcPr>
          <w:p w14:paraId="1A9D814D" w14:textId="7AE26B80" w:rsidR="00996E2A" w:rsidRPr="006F2252" w:rsidRDefault="00996E2A" w:rsidP="008B1815">
            <w:pPr>
              <w:pStyle w:val="ListParagraph"/>
              <w:numPr>
                <w:ilvl w:val="0"/>
                <w:numId w:val="19"/>
              </w:numPr>
              <w:spacing w:after="0"/>
              <w:ind w:left="486"/>
              <w:rPr>
                <w:color w:val="000000" w:themeColor="text2"/>
              </w:rPr>
            </w:pPr>
          </w:p>
        </w:tc>
      </w:tr>
    </w:tbl>
    <w:p w14:paraId="1650CB97" w14:textId="33D1E971" w:rsidR="00FE7CC1" w:rsidRDefault="00FE7CC1" w:rsidP="006F2252">
      <w:pPr>
        <w:pStyle w:val="Heading2"/>
      </w:pPr>
      <w:r w:rsidRPr="00FE7CC1">
        <w:lastRenderedPageBreak/>
        <w:t>Example</w:t>
      </w:r>
    </w:p>
    <w:tbl>
      <w:tblPr>
        <w:tblStyle w:val="TableGrid"/>
        <w:tblW w:w="10728" w:type="dxa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543"/>
        <w:gridCol w:w="2170"/>
        <w:gridCol w:w="4007"/>
        <w:gridCol w:w="4008"/>
      </w:tblGrid>
      <w:tr w:rsidR="00920B4F" w14:paraId="10FB73E1" w14:textId="77777777" w:rsidTr="006F2252">
        <w:trPr>
          <w:trHeight w:val="467"/>
        </w:trPr>
        <w:tc>
          <w:tcPr>
            <w:tcW w:w="535" w:type="dxa"/>
            <w:shd w:val="clear" w:color="auto" w:fill="F77F00" w:themeFill="accent1"/>
            <w:vAlign w:val="center"/>
          </w:tcPr>
          <w:p w14:paraId="2823271F" w14:textId="77777777" w:rsidR="00920B4F" w:rsidRPr="003C0143" w:rsidRDefault="00920B4F" w:rsidP="00176002">
            <w:pPr>
              <w:pStyle w:val="VOHead"/>
              <w:spacing w:before="0" w:after="0" w:line="240" w:lineRule="auto"/>
              <w:jc w:val="left"/>
              <w:rPr>
                <w:color w:val="FFFFFF" w:themeColor="background1"/>
              </w:rPr>
            </w:pPr>
          </w:p>
        </w:tc>
        <w:tc>
          <w:tcPr>
            <w:tcW w:w="2170" w:type="dxa"/>
            <w:shd w:val="clear" w:color="auto" w:fill="F77F00" w:themeFill="accent1"/>
            <w:vAlign w:val="center"/>
          </w:tcPr>
          <w:p w14:paraId="67A088C1" w14:textId="77777777" w:rsidR="00920B4F" w:rsidRPr="003C0143" w:rsidRDefault="00920B4F" w:rsidP="00176002">
            <w:pPr>
              <w:pStyle w:val="Heading4"/>
              <w:rPr>
                <w:color w:val="FFFFFF" w:themeColor="background1"/>
              </w:rPr>
            </w:pPr>
            <w:r w:rsidRPr="003C0143">
              <w:rPr>
                <w:color w:val="FFFFFF" w:themeColor="background1"/>
              </w:rPr>
              <w:t>Focus Area</w:t>
            </w:r>
          </w:p>
        </w:tc>
        <w:tc>
          <w:tcPr>
            <w:tcW w:w="4011" w:type="dxa"/>
            <w:shd w:val="clear" w:color="auto" w:fill="F77F00" w:themeFill="accent1"/>
            <w:vAlign w:val="center"/>
          </w:tcPr>
          <w:p w14:paraId="14AB52AC" w14:textId="77777777" w:rsidR="00920B4F" w:rsidRPr="003C0143" w:rsidRDefault="00920B4F" w:rsidP="00176002">
            <w:pPr>
              <w:pStyle w:val="Heading4"/>
              <w:rPr>
                <w:color w:val="FFFFFF" w:themeColor="background1"/>
              </w:rPr>
            </w:pPr>
            <w:r w:rsidRPr="003C0143">
              <w:rPr>
                <w:color w:val="FFFFFF" w:themeColor="background1"/>
              </w:rPr>
              <w:t>Today</w:t>
            </w:r>
          </w:p>
        </w:tc>
        <w:tc>
          <w:tcPr>
            <w:tcW w:w="4012" w:type="dxa"/>
            <w:shd w:val="clear" w:color="auto" w:fill="F77F00" w:themeFill="accent1"/>
            <w:vAlign w:val="center"/>
          </w:tcPr>
          <w:p w14:paraId="0B8F3BF2" w14:textId="77777777" w:rsidR="00920B4F" w:rsidRPr="003C0143" w:rsidRDefault="00920B4F" w:rsidP="00176002">
            <w:pPr>
              <w:pStyle w:val="Heading4"/>
              <w:rPr>
                <w:color w:val="FFFFFF" w:themeColor="background1"/>
              </w:rPr>
            </w:pPr>
            <w:r w:rsidRPr="003C0143">
              <w:rPr>
                <w:color w:val="FFFFFF" w:themeColor="background1"/>
              </w:rPr>
              <w:t>Go Forward</w:t>
            </w:r>
          </w:p>
        </w:tc>
      </w:tr>
      <w:tr w:rsidR="00920B4F" w14:paraId="192A3AD2" w14:textId="77777777" w:rsidTr="00C25C8E">
        <w:tc>
          <w:tcPr>
            <w:tcW w:w="535" w:type="dxa"/>
            <w:vMerge w:val="restart"/>
            <w:shd w:val="clear" w:color="auto" w:fill="F77F00" w:themeFill="accent1"/>
            <w:textDirection w:val="btLr"/>
            <w:vAlign w:val="center"/>
          </w:tcPr>
          <w:p w14:paraId="199944B9" w14:textId="77777777" w:rsidR="00920B4F" w:rsidRPr="003C0143" w:rsidRDefault="00920B4F" w:rsidP="00176002">
            <w:pPr>
              <w:ind w:left="113" w:right="113"/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3C0143">
              <w:rPr>
                <w:b/>
                <w:bCs/>
                <w:color w:val="FFFFFF" w:themeColor="background1"/>
                <w:sz w:val="28"/>
                <w:szCs w:val="28"/>
              </w:rPr>
              <w:t>Money</w:t>
            </w:r>
          </w:p>
        </w:tc>
        <w:tc>
          <w:tcPr>
            <w:tcW w:w="2170" w:type="dxa"/>
            <w:shd w:val="clear" w:color="auto" w:fill="FFE5CA" w:themeFill="accent1" w:themeFillTint="33"/>
            <w:vAlign w:val="center"/>
          </w:tcPr>
          <w:p w14:paraId="27EE39B6" w14:textId="77777777" w:rsidR="00920B4F" w:rsidRPr="00C25C8E" w:rsidRDefault="00920B4F" w:rsidP="00A70F0C">
            <w:pPr>
              <w:rPr>
                <w:b/>
                <w:bCs/>
                <w:color w:val="000000" w:themeColor="text2"/>
              </w:rPr>
            </w:pPr>
            <w:r w:rsidRPr="00C25C8E">
              <w:rPr>
                <w:b/>
                <w:bCs/>
                <w:color w:val="000000" w:themeColor="text2"/>
              </w:rPr>
              <w:t>Cost (with focus on Total Cost of Ownership)</w:t>
            </w:r>
          </w:p>
        </w:tc>
        <w:tc>
          <w:tcPr>
            <w:tcW w:w="4011" w:type="dxa"/>
          </w:tcPr>
          <w:p w14:paraId="7928C00C" w14:textId="19B5E58B" w:rsidR="00920B4F" w:rsidRPr="006F2252" w:rsidRDefault="00A70F0C" w:rsidP="00A70F0C">
            <w:pPr>
              <w:pStyle w:val="ListParagraph"/>
              <w:numPr>
                <w:ilvl w:val="0"/>
                <w:numId w:val="19"/>
              </w:numPr>
              <w:ind w:left="330" w:hanging="270"/>
              <w:rPr>
                <w:color w:val="000000" w:themeColor="text2"/>
              </w:rPr>
            </w:pPr>
            <w:r w:rsidRPr="006F2252">
              <w:rPr>
                <w:color w:val="000000" w:themeColor="text2"/>
              </w:rPr>
              <w:t>Budget level costs shared, but detail not provided</w:t>
            </w:r>
          </w:p>
        </w:tc>
        <w:tc>
          <w:tcPr>
            <w:tcW w:w="4012" w:type="dxa"/>
          </w:tcPr>
          <w:p w14:paraId="2B5C90C2" w14:textId="77777777" w:rsidR="00920B4F" w:rsidRPr="006F2252" w:rsidRDefault="00920B4F" w:rsidP="00920B4F">
            <w:pPr>
              <w:pStyle w:val="ListParagraph"/>
              <w:numPr>
                <w:ilvl w:val="0"/>
                <w:numId w:val="16"/>
              </w:numPr>
              <w:spacing w:after="0"/>
              <w:ind w:left="330" w:hanging="270"/>
              <w:rPr>
                <w:color w:val="000000" w:themeColor="text2"/>
              </w:rPr>
            </w:pPr>
            <w:r w:rsidRPr="006F2252">
              <w:rPr>
                <w:color w:val="000000" w:themeColor="text2"/>
              </w:rPr>
              <w:t>100% transparency at leadership level</w:t>
            </w:r>
          </w:p>
        </w:tc>
      </w:tr>
      <w:tr w:rsidR="00920B4F" w14:paraId="15D20DDE" w14:textId="77777777" w:rsidTr="00C25C8E">
        <w:tc>
          <w:tcPr>
            <w:tcW w:w="535" w:type="dxa"/>
            <w:vMerge/>
            <w:shd w:val="clear" w:color="auto" w:fill="F77F00" w:themeFill="accent1"/>
            <w:vAlign w:val="center"/>
          </w:tcPr>
          <w:p w14:paraId="041F43B0" w14:textId="77777777" w:rsidR="00920B4F" w:rsidRPr="003C0143" w:rsidRDefault="00920B4F" w:rsidP="00176002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170" w:type="dxa"/>
            <w:shd w:val="clear" w:color="auto" w:fill="FFE5CA" w:themeFill="accent1" w:themeFillTint="33"/>
            <w:vAlign w:val="center"/>
          </w:tcPr>
          <w:p w14:paraId="3E746FA9" w14:textId="77777777" w:rsidR="00920B4F" w:rsidRPr="00C25C8E" w:rsidRDefault="00920B4F" w:rsidP="00A70F0C">
            <w:pPr>
              <w:rPr>
                <w:b/>
                <w:bCs/>
                <w:color w:val="000000" w:themeColor="text2"/>
              </w:rPr>
            </w:pPr>
            <w:r w:rsidRPr="00C25C8E">
              <w:rPr>
                <w:b/>
                <w:bCs/>
                <w:color w:val="000000" w:themeColor="text2"/>
              </w:rPr>
              <w:t>Margins</w:t>
            </w:r>
          </w:p>
        </w:tc>
        <w:tc>
          <w:tcPr>
            <w:tcW w:w="4011" w:type="dxa"/>
          </w:tcPr>
          <w:p w14:paraId="4968B733" w14:textId="77777777" w:rsidR="00920B4F" w:rsidRPr="006F2252" w:rsidRDefault="00A70F0C" w:rsidP="00A70F0C">
            <w:pPr>
              <w:pStyle w:val="ListParagraph"/>
              <w:numPr>
                <w:ilvl w:val="0"/>
                <w:numId w:val="19"/>
              </w:numPr>
              <w:ind w:left="330" w:hanging="270"/>
              <w:rPr>
                <w:color w:val="000000" w:themeColor="text2"/>
              </w:rPr>
            </w:pPr>
            <w:proofErr w:type="gramStart"/>
            <w:r w:rsidRPr="006F2252">
              <w:rPr>
                <w:color w:val="000000" w:themeColor="text2"/>
              </w:rPr>
              <w:t>Margin</w:t>
            </w:r>
            <w:proofErr w:type="gramEnd"/>
            <w:r w:rsidRPr="006F2252">
              <w:rPr>
                <w:color w:val="000000" w:themeColor="text2"/>
              </w:rPr>
              <w:t xml:space="preserve"> are only disclosed by calculating from balance sheet</w:t>
            </w:r>
          </w:p>
          <w:p w14:paraId="13EC6D21" w14:textId="2076511B" w:rsidR="00A70F0C" w:rsidRPr="006F2252" w:rsidRDefault="00A70F0C" w:rsidP="00A70F0C">
            <w:pPr>
              <w:pStyle w:val="ListParagraph"/>
              <w:numPr>
                <w:ilvl w:val="0"/>
                <w:numId w:val="19"/>
              </w:numPr>
              <w:ind w:left="330" w:hanging="270"/>
              <w:rPr>
                <w:color w:val="000000" w:themeColor="text2"/>
              </w:rPr>
            </w:pPr>
            <w:r w:rsidRPr="006F2252">
              <w:rPr>
                <w:color w:val="000000" w:themeColor="text2"/>
              </w:rPr>
              <w:t>Individual cost center margin</w:t>
            </w:r>
            <w:r w:rsidR="006F1AF0" w:rsidRPr="006F2252">
              <w:rPr>
                <w:color w:val="000000" w:themeColor="text2"/>
              </w:rPr>
              <w:t>s not disclosed</w:t>
            </w:r>
          </w:p>
        </w:tc>
        <w:tc>
          <w:tcPr>
            <w:tcW w:w="4012" w:type="dxa"/>
          </w:tcPr>
          <w:p w14:paraId="70235072" w14:textId="77777777" w:rsidR="00920B4F" w:rsidRPr="006F2252" w:rsidRDefault="00920B4F" w:rsidP="00920B4F">
            <w:pPr>
              <w:pStyle w:val="ListParagraph"/>
              <w:numPr>
                <w:ilvl w:val="0"/>
                <w:numId w:val="16"/>
              </w:numPr>
              <w:spacing w:after="0"/>
              <w:ind w:left="330" w:hanging="270"/>
              <w:rPr>
                <w:color w:val="000000" w:themeColor="text2"/>
              </w:rPr>
            </w:pPr>
            <w:r w:rsidRPr="006F2252">
              <w:rPr>
                <w:color w:val="000000" w:themeColor="text2"/>
              </w:rPr>
              <w:t>100% transparency at leadership level</w:t>
            </w:r>
          </w:p>
        </w:tc>
      </w:tr>
      <w:tr w:rsidR="00920B4F" w14:paraId="7A8DA5AC" w14:textId="77777777" w:rsidTr="00C25C8E">
        <w:tc>
          <w:tcPr>
            <w:tcW w:w="535" w:type="dxa"/>
            <w:vMerge/>
            <w:shd w:val="clear" w:color="auto" w:fill="F77F00" w:themeFill="accent1"/>
            <w:vAlign w:val="center"/>
          </w:tcPr>
          <w:p w14:paraId="366AB938" w14:textId="77777777" w:rsidR="00920B4F" w:rsidRPr="003C0143" w:rsidRDefault="00920B4F" w:rsidP="00176002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170" w:type="dxa"/>
            <w:shd w:val="clear" w:color="auto" w:fill="FFE5CA" w:themeFill="accent1" w:themeFillTint="33"/>
            <w:vAlign w:val="center"/>
          </w:tcPr>
          <w:p w14:paraId="37505C55" w14:textId="77777777" w:rsidR="00920B4F" w:rsidRPr="00C25C8E" w:rsidRDefault="00920B4F" w:rsidP="00A70F0C">
            <w:pPr>
              <w:rPr>
                <w:b/>
                <w:bCs/>
                <w:color w:val="000000" w:themeColor="text2"/>
              </w:rPr>
            </w:pPr>
            <w:r w:rsidRPr="00C25C8E">
              <w:rPr>
                <w:b/>
                <w:bCs/>
                <w:color w:val="000000" w:themeColor="text2"/>
              </w:rPr>
              <w:t>Budgets</w:t>
            </w:r>
          </w:p>
        </w:tc>
        <w:tc>
          <w:tcPr>
            <w:tcW w:w="4011" w:type="dxa"/>
          </w:tcPr>
          <w:p w14:paraId="20F2EB31" w14:textId="4AB7B721" w:rsidR="00920B4F" w:rsidRPr="006F2252" w:rsidRDefault="006F1AF0" w:rsidP="00A70F0C">
            <w:pPr>
              <w:pStyle w:val="ListParagraph"/>
              <w:numPr>
                <w:ilvl w:val="0"/>
                <w:numId w:val="19"/>
              </w:numPr>
              <w:ind w:left="330" w:hanging="270"/>
              <w:rPr>
                <w:color w:val="000000" w:themeColor="text2"/>
              </w:rPr>
            </w:pPr>
            <w:r w:rsidRPr="006F2252">
              <w:rPr>
                <w:color w:val="000000" w:themeColor="text2"/>
              </w:rPr>
              <w:t>High-level budgets are available by cost center only, not by functional areas</w:t>
            </w:r>
          </w:p>
        </w:tc>
        <w:tc>
          <w:tcPr>
            <w:tcW w:w="4012" w:type="dxa"/>
          </w:tcPr>
          <w:p w14:paraId="22358720" w14:textId="7445B5F4" w:rsidR="00920B4F" w:rsidRPr="006F2252" w:rsidRDefault="00920B4F" w:rsidP="00920B4F">
            <w:pPr>
              <w:pStyle w:val="ListParagraph"/>
              <w:numPr>
                <w:ilvl w:val="0"/>
                <w:numId w:val="16"/>
              </w:numPr>
              <w:spacing w:after="0"/>
              <w:ind w:left="330" w:hanging="270"/>
              <w:rPr>
                <w:color w:val="000000" w:themeColor="text2"/>
              </w:rPr>
            </w:pPr>
            <w:r w:rsidRPr="006F2252">
              <w:rPr>
                <w:color w:val="000000" w:themeColor="text2"/>
              </w:rPr>
              <w:t>100% transparency at budget level</w:t>
            </w:r>
          </w:p>
        </w:tc>
      </w:tr>
      <w:tr w:rsidR="00920B4F" w14:paraId="16728C5E" w14:textId="77777777" w:rsidTr="00C25C8E">
        <w:tc>
          <w:tcPr>
            <w:tcW w:w="535" w:type="dxa"/>
            <w:vMerge w:val="restart"/>
            <w:shd w:val="clear" w:color="auto" w:fill="F77F00" w:themeFill="accent1"/>
            <w:textDirection w:val="btLr"/>
            <w:vAlign w:val="center"/>
          </w:tcPr>
          <w:p w14:paraId="2719A987" w14:textId="77777777" w:rsidR="00920B4F" w:rsidRPr="003C0143" w:rsidRDefault="00920B4F" w:rsidP="00176002">
            <w:pPr>
              <w:ind w:left="113" w:right="113"/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3C0143">
              <w:rPr>
                <w:b/>
                <w:bCs/>
                <w:color w:val="FFFFFF" w:themeColor="background1"/>
                <w:sz w:val="28"/>
                <w:szCs w:val="28"/>
              </w:rPr>
              <w:t>Performance</w:t>
            </w:r>
          </w:p>
        </w:tc>
        <w:tc>
          <w:tcPr>
            <w:tcW w:w="2170" w:type="dxa"/>
            <w:shd w:val="clear" w:color="auto" w:fill="FFE5CA" w:themeFill="accent1" w:themeFillTint="33"/>
            <w:vAlign w:val="center"/>
          </w:tcPr>
          <w:p w14:paraId="1E896534" w14:textId="77777777" w:rsidR="00920B4F" w:rsidRPr="00C25C8E" w:rsidRDefault="00920B4F" w:rsidP="00A70F0C">
            <w:pPr>
              <w:rPr>
                <w:b/>
                <w:bCs/>
                <w:color w:val="000000" w:themeColor="text2"/>
              </w:rPr>
            </w:pPr>
            <w:r w:rsidRPr="00C25C8E">
              <w:rPr>
                <w:b/>
                <w:bCs/>
                <w:color w:val="000000" w:themeColor="text2"/>
              </w:rPr>
              <w:t>Overall Performance (Dashboard)</w:t>
            </w:r>
          </w:p>
        </w:tc>
        <w:tc>
          <w:tcPr>
            <w:tcW w:w="4011" w:type="dxa"/>
          </w:tcPr>
          <w:p w14:paraId="17FC4878" w14:textId="3CE16255" w:rsidR="00920B4F" w:rsidRPr="006F2252" w:rsidRDefault="006F1AF0" w:rsidP="00A70F0C">
            <w:pPr>
              <w:pStyle w:val="ListParagraph"/>
              <w:numPr>
                <w:ilvl w:val="0"/>
                <w:numId w:val="19"/>
              </w:numPr>
              <w:ind w:left="330" w:hanging="270"/>
              <w:rPr>
                <w:color w:val="000000" w:themeColor="text2"/>
              </w:rPr>
            </w:pPr>
            <w:r w:rsidRPr="006F2252">
              <w:rPr>
                <w:color w:val="000000" w:themeColor="text2"/>
              </w:rPr>
              <w:t xml:space="preserve">Performance is focused </w:t>
            </w:r>
            <w:proofErr w:type="gramStart"/>
            <w:r w:rsidRPr="006F2252">
              <w:rPr>
                <w:color w:val="000000" w:themeColor="text2"/>
              </w:rPr>
              <w:t>at</w:t>
            </w:r>
            <w:proofErr w:type="gramEnd"/>
            <w:r w:rsidRPr="006F2252">
              <w:rPr>
                <w:color w:val="000000" w:themeColor="text2"/>
              </w:rPr>
              <w:t xml:space="preserve"> departmental level, causing some decisions that increase overall costs</w:t>
            </w:r>
          </w:p>
        </w:tc>
        <w:tc>
          <w:tcPr>
            <w:tcW w:w="4012" w:type="dxa"/>
          </w:tcPr>
          <w:p w14:paraId="4474EF7F" w14:textId="77777777" w:rsidR="00920B4F" w:rsidRPr="006F2252" w:rsidRDefault="00920B4F" w:rsidP="00920B4F">
            <w:pPr>
              <w:pStyle w:val="ListParagraph"/>
              <w:numPr>
                <w:ilvl w:val="0"/>
                <w:numId w:val="16"/>
              </w:numPr>
              <w:spacing w:after="0"/>
              <w:ind w:left="330" w:hanging="270"/>
              <w:rPr>
                <w:color w:val="000000" w:themeColor="text2"/>
              </w:rPr>
            </w:pPr>
            <w:r w:rsidRPr="006F2252">
              <w:rPr>
                <w:color w:val="000000" w:themeColor="text2"/>
              </w:rPr>
              <w:t>ONE view of performance using ONE dashboard</w:t>
            </w:r>
          </w:p>
          <w:p w14:paraId="5514B50D" w14:textId="77777777" w:rsidR="00920B4F" w:rsidRPr="006F2252" w:rsidRDefault="00920B4F" w:rsidP="00920B4F">
            <w:pPr>
              <w:pStyle w:val="ListParagraph"/>
              <w:numPr>
                <w:ilvl w:val="0"/>
                <w:numId w:val="16"/>
              </w:numPr>
              <w:spacing w:after="0"/>
              <w:ind w:left="330" w:hanging="270"/>
              <w:rPr>
                <w:color w:val="000000" w:themeColor="text2"/>
              </w:rPr>
            </w:pPr>
            <w:r w:rsidRPr="006F2252">
              <w:rPr>
                <w:color w:val="000000" w:themeColor="text2"/>
              </w:rPr>
              <w:t>Focus on end-to-end performance (e.g., includes CERNA)</w:t>
            </w:r>
          </w:p>
        </w:tc>
      </w:tr>
      <w:tr w:rsidR="00920B4F" w14:paraId="2050D557" w14:textId="77777777" w:rsidTr="00C25C8E">
        <w:tc>
          <w:tcPr>
            <w:tcW w:w="535" w:type="dxa"/>
            <w:vMerge/>
            <w:shd w:val="clear" w:color="auto" w:fill="F77F00" w:themeFill="accent1"/>
            <w:vAlign w:val="center"/>
          </w:tcPr>
          <w:p w14:paraId="437FA10E" w14:textId="77777777" w:rsidR="00920B4F" w:rsidRPr="003C0143" w:rsidRDefault="00920B4F" w:rsidP="00176002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170" w:type="dxa"/>
            <w:shd w:val="clear" w:color="auto" w:fill="FFE5CA" w:themeFill="accent1" w:themeFillTint="33"/>
            <w:vAlign w:val="center"/>
          </w:tcPr>
          <w:p w14:paraId="125264B0" w14:textId="77777777" w:rsidR="00920B4F" w:rsidRPr="00C25C8E" w:rsidRDefault="00920B4F" w:rsidP="00A70F0C">
            <w:pPr>
              <w:rPr>
                <w:b/>
                <w:bCs/>
                <w:color w:val="000000" w:themeColor="text2"/>
              </w:rPr>
            </w:pPr>
            <w:r w:rsidRPr="00C25C8E">
              <w:rPr>
                <w:b/>
                <w:bCs/>
                <w:color w:val="000000" w:themeColor="text2"/>
              </w:rPr>
              <w:t>Associate Performance</w:t>
            </w:r>
          </w:p>
        </w:tc>
        <w:tc>
          <w:tcPr>
            <w:tcW w:w="4011" w:type="dxa"/>
          </w:tcPr>
          <w:p w14:paraId="7DED7C2A" w14:textId="5DFEEB5C" w:rsidR="00920B4F" w:rsidRPr="006F2252" w:rsidRDefault="006F1AF0" w:rsidP="00A70F0C">
            <w:pPr>
              <w:pStyle w:val="ListParagraph"/>
              <w:numPr>
                <w:ilvl w:val="0"/>
                <w:numId w:val="19"/>
              </w:numPr>
              <w:ind w:left="330" w:hanging="270"/>
              <w:rPr>
                <w:color w:val="000000" w:themeColor="text2"/>
              </w:rPr>
            </w:pPr>
            <w:r w:rsidRPr="006F2252">
              <w:rPr>
                <w:color w:val="000000" w:themeColor="text2"/>
              </w:rPr>
              <w:t>Strong focus on individual performance against goals</w:t>
            </w:r>
          </w:p>
        </w:tc>
        <w:tc>
          <w:tcPr>
            <w:tcW w:w="4012" w:type="dxa"/>
          </w:tcPr>
          <w:p w14:paraId="1AC15B5C" w14:textId="77777777" w:rsidR="00920B4F" w:rsidRPr="006F2252" w:rsidRDefault="00920B4F" w:rsidP="00920B4F">
            <w:pPr>
              <w:pStyle w:val="ListParagraph"/>
              <w:numPr>
                <w:ilvl w:val="0"/>
                <w:numId w:val="17"/>
              </w:numPr>
              <w:spacing w:after="0"/>
              <w:ind w:left="330" w:hanging="252"/>
              <w:rPr>
                <w:color w:val="000000" w:themeColor="text2"/>
              </w:rPr>
            </w:pPr>
            <w:r w:rsidRPr="006F2252">
              <w:rPr>
                <w:color w:val="000000" w:themeColor="text2"/>
              </w:rPr>
              <w:t>Focus on cohesive management of human capital in the partnership</w:t>
            </w:r>
          </w:p>
          <w:p w14:paraId="06DA94E5" w14:textId="77777777" w:rsidR="00920B4F" w:rsidRPr="006F2252" w:rsidRDefault="00920B4F" w:rsidP="00920B4F">
            <w:pPr>
              <w:pStyle w:val="ListParagraph"/>
              <w:numPr>
                <w:ilvl w:val="0"/>
                <w:numId w:val="17"/>
              </w:numPr>
              <w:spacing w:after="0"/>
              <w:ind w:left="330" w:hanging="252"/>
              <w:rPr>
                <w:color w:val="000000" w:themeColor="text2"/>
              </w:rPr>
            </w:pPr>
            <w:r w:rsidRPr="006F2252">
              <w:rPr>
                <w:color w:val="000000" w:themeColor="text2"/>
              </w:rPr>
              <w:t>100% transparent on recruiting, retention and onboarding</w:t>
            </w:r>
          </w:p>
          <w:p w14:paraId="0A8EB8B6" w14:textId="77777777" w:rsidR="00920B4F" w:rsidRPr="006F2252" w:rsidRDefault="00920B4F" w:rsidP="00920B4F">
            <w:pPr>
              <w:pStyle w:val="ListParagraph"/>
              <w:numPr>
                <w:ilvl w:val="0"/>
                <w:numId w:val="17"/>
              </w:numPr>
              <w:spacing w:after="0"/>
              <w:ind w:left="330" w:hanging="252"/>
              <w:rPr>
                <w:color w:val="000000" w:themeColor="text2"/>
              </w:rPr>
            </w:pPr>
            <w:r w:rsidRPr="006F2252">
              <w:rPr>
                <w:color w:val="000000" w:themeColor="text2"/>
              </w:rPr>
              <w:t>What does it mean to live into our Statement of Intent</w:t>
            </w:r>
          </w:p>
        </w:tc>
      </w:tr>
      <w:tr w:rsidR="00920B4F" w14:paraId="79B3B6E8" w14:textId="77777777" w:rsidTr="00C25C8E">
        <w:trPr>
          <w:trHeight w:val="341"/>
        </w:trPr>
        <w:tc>
          <w:tcPr>
            <w:tcW w:w="535" w:type="dxa"/>
            <w:vMerge/>
            <w:shd w:val="clear" w:color="auto" w:fill="F77F00" w:themeFill="accent1"/>
            <w:vAlign w:val="center"/>
          </w:tcPr>
          <w:p w14:paraId="58153F6C" w14:textId="77777777" w:rsidR="00920B4F" w:rsidRPr="003C0143" w:rsidRDefault="00920B4F" w:rsidP="00176002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170" w:type="dxa"/>
            <w:shd w:val="clear" w:color="auto" w:fill="FFE5CA" w:themeFill="accent1" w:themeFillTint="33"/>
            <w:vAlign w:val="center"/>
          </w:tcPr>
          <w:p w14:paraId="422F03C0" w14:textId="77777777" w:rsidR="00920B4F" w:rsidRPr="00C25C8E" w:rsidRDefault="00920B4F" w:rsidP="00A70F0C">
            <w:pPr>
              <w:rPr>
                <w:b/>
                <w:bCs/>
                <w:color w:val="000000" w:themeColor="text2"/>
              </w:rPr>
            </w:pPr>
            <w:r w:rsidRPr="00C25C8E">
              <w:rPr>
                <w:b/>
                <w:bCs/>
                <w:color w:val="000000" w:themeColor="text2"/>
              </w:rPr>
              <w:t>Breakdowns</w:t>
            </w:r>
          </w:p>
        </w:tc>
        <w:tc>
          <w:tcPr>
            <w:tcW w:w="4011" w:type="dxa"/>
          </w:tcPr>
          <w:p w14:paraId="20AFBDB6" w14:textId="6B0036F8" w:rsidR="00920B4F" w:rsidRPr="006F2252" w:rsidRDefault="00E95FA2" w:rsidP="00A70F0C">
            <w:pPr>
              <w:pStyle w:val="ListParagraph"/>
              <w:numPr>
                <w:ilvl w:val="0"/>
                <w:numId w:val="19"/>
              </w:numPr>
              <w:ind w:left="330" w:hanging="270"/>
              <w:rPr>
                <w:color w:val="000000" w:themeColor="text2"/>
              </w:rPr>
            </w:pPr>
            <w:r w:rsidRPr="006F2252">
              <w:rPr>
                <w:color w:val="000000" w:themeColor="text2"/>
              </w:rPr>
              <w:t>Breakdowns are only available by functional area, and distribution is restricted to internal company upper management</w:t>
            </w:r>
          </w:p>
        </w:tc>
        <w:tc>
          <w:tcPr>
            <w:tcW w:w="4012" w:type="dxa"/>
          </w:tcPr>
          <w:p w14:paraId="110DA43F" w14:textId="77777777" w:rsidR="00920B4F" w:rsidRPr="006F2252" w:rsidRDefault="00920B4F" w:rsidP="00920B4F">
            <w:pPr>
              <w:pStyle w:val="ListParagraph"/>
              <w:numPr>
                <w:ilvl w:val="0"/>
                <w:numId w:val="18"/>
              </w:numPr>
              <w:spacing w:after="0"/>
              <w:ind w:left="330" w:hanging="254"/>
              <w:rPr>
                <w:color w:val="000000" w:themeColor="text2"/>
              </w:rPr>
            </w:pPr>
            <w:r w:rsidRPr="006F2252">
              <w:rPr>
                <w:color w:val="000000" w:themeColor="text2"/>
              </w:rPr>
              <w:t>100% transparent at all levels</w:t>
            </w:r>
          </w:p>
          <w:p w14:paraId="5362B00B" w14:textId="0B28BF09" w:rsidR="00920B4F" w:rsidRPr="006F2252" w:rsidRDefault="00920B4F" w:rsidP="00920B4F">
            <w:pPr>
              <w:pStyle w:val="ListParagraph"/>
              <w:numPr>
                <w:ilvl w:val="1"/>
                <w:numId w:val="18"/>
              </w:numPr>
              <w:spacing w:after="0"/>
              <w:ind w:left="510" w:hanging="180"/>
              <w:rPr>
                <w:color w:val="000000" w:themeColor="text2"/>
              </w:rPr>
            </w:pPr>
            <w:r w:rsidRPr="006F2252">
              <w:rPr>
                <w:color w:val="000000" w:themeColor="text2"/>
              </w:rPr>
              <w:t>No blame culture; “One” root cause analysis vs “SLA” you did not do</w:t>
            </w:r>
          </w:p>
          <w:p w14:paraId="0C0887D1" w14:textId="77777777" w:rsidR="00920B4F" w:rsidRPr="006F2252" w:rsidRDefault="00920B4F" w:rsidP="00920B4F">
            <w:pPr>
              <w:pStyle w:val="ListParagraph"/>
              <w:numPr>
                <w:ilvl w:val="1"/>
                <w:numId w:val="18"/>
              </w:numPr>
              <w:spacing w:after="0"/>
              <w:ind w:left="510" w:hanging="180"/>
              <w:rPr>
                <w:color w:val="000000" w:themeColor="text2"/>
              </w:rPr>
            </w:pPr>
            <w:r w:rsidRPr="006F2252">
              <w:rPr>
                <w:color w:val="000000" w:themeColor="text2"/>
              </w:rPr>
              <w:t>Name the breakdown</w:t>
            </w:r>
          </w:p>
          <w:p w14:paraId="3E4F0D08" w14:textId="77777777" w:rsidR="00920B4F" w:rsidRPr="006F2252" w:rsidRDefault="00920B4F" w:rsidP="00920B4F">
            <w:pPr>
              <w:pStyle w:val="ListParagraph"/>
              <w:numPr>
                <w:ilvl w:val="1"/>
                <w:numId w:val="18"/>
              </w:numPr>
              <w:spacing w:after="0"/>
              <w:ind w:left="510" w:hanging="180"/>
              <w:rPr>
                <w:color w:val="000000" w:themeColor="text2"/>
              </w:rPr>
            </w:pPr>
            <w:r w:rsidRPr="006F2252">
              <w:rPr>
                <w:color w:val="000000" w:themeColor="text2"/>
              </w:rPr>
              <w:t>Share the learnings to focus on fixing root cause</w:t>
            </w:r>
          </w:p>
        </w:tc>
      </w:tr>
      <w:tr w:rsidR="00920B4F" w14:paraId="60873984" w14:textId="77777777" w:rsidTr="00C25C8E">
        <w:trPr>
          <w:cantSplit/>
          <w:trHeight w:val="845"/>
        </w:trPr>
        <w:tc>
          <w:tcPr>
            <w:tcW w:w="535" w:type="dxa"/>
            <w:vMerge w:val="restart"/>
            <w:shd w:val="clear" w:color="auto" w:fill="F77F00" w:themeFill="accent1"/>
            <w:textDirection w:val="btLr"/>
            <w:vAlign w:val="center"/>
          </w:tcPr>
          <w:p w14:paraId="7E7CDBA9" w14:textId="77777777" w:rsidR="00920B4F" w:rsidRPr="003C0143" w:rsidRDefault="00920B4F" w:rsidP="00176002">
            <w:pPr>
              <w:ind w:left="113" w:right="113"/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3C0143">
              <w:rPr>
                <w:b/>
                <w:bCs/>
                <w:color w:val="FFFFFF" w:themeColor="background1"/>
                <w:sz w:val="28"/>
                <w:szCs w:val="28"/>
              </w:rPr>
              <w:t>Building Trust</w:t>
            </w:r>
          </w:p>
        </w:tc>
        <w:tc>
          <w:tcPr>
            <w:tcW w:w="2170" w:type="dxa"/>
            <w:shd w:val="clear" w:color="auto" w:fill="FFE5CA" w:themeFill="accent1" w:themeFillTint="33"/>
            <w:vAlign w:val="center"/>
          </w:tcPr>
          <w:p w14:paraId="1703EC7D" w14:textId="77777777" w:rsidR="00920B4F" w:rsidRPr="00C25C8E" w:rsidRDefault="00920B4F" w:rsidP="00A70F0C">
            <w:pPr>
              <w:rPr>
                <w:b/>
                <w:bCs/>
                <w:color w:val="000000" w:themeColor="text2"/>
              </w:rPr>
            </w:pPr>
            <w:r w:rsidRPr="00C25C8E">
              <w:rPr>
                <w:b/>
                <w:bCs/>
                <w:color w:val="000000" w:themeColor="text2"/>
              </w:rPr>
              <w:t>Trust/Relationship Health Levels</w:t>
            </w:r>
          </w:p>
        </w:tc>
        <w:tc>
          <w:tcPr>
            <w:tcW w:w="4011" w:type="dxa"/>
          </w:tcPr>
          <w:p w14:paraId="0C944843" w14:textId="56680682" w:rsidR="00920B4F" w:rsidRPr="006F2252" w:rsidRDefault="00E95FA2" w:rsidP="00A70F0C">
            <w:pPr>
              <w:pStyle w:val="ListParagraph"/>
              <w:numPr>
                <w:ilvl w:val="0"/>
                <w:numId w:val="19"/>
              </w:numPr>
              <w:ind w:left="330" w:hanging="270"/>
              <w:rPr>
                <w:color w:val="000000" w:themeColor="text2"/>
              </w:rPr>
            </w:pPr>
            <w:r w:rsidRPr="006F2252">
              <w:rPr>
                <w:color w:val="000000" w:themeColor="text2"/>
              </w:rPr>
              <w:t>Trust is improving, but lack of transparency causes rumors on underlying root causes for certain decisions</w:t>
            </w:r>
          </w:p>
        </w:tc>
        <w:tc>
          <w:tcPr>
            <w:tcW w:w="4012" w:type="dxa"/>
          </w:tcPr>
          <w:p w14:paraId="2FA4E571" w14:textId="77777777" w:rsidR="00920B4F" w:rsidRPr="006F2252" w:rsidRDefault="00920B4F" w:rsidP="00920B4F">
            <w:pPr>
              <w:pStyle w:val="ListParagraph"/>
              <w:numPr>
                <w:ilvl w:val="0"/>
                <w:numId w:val="17"/>
              </w:numPr>
              <w:spacing w:after="0"/>
              <w:ind w:left="330" w:hanging="252"/>
              <w:rPr>
                <w:color w:val="000000" w:themeColor="text2"/>
              </w:rPr>
            </w:pPr>
            <w:r w:rsidRPr="006F2252">
              <w:rPr>
                <w:color w:val="000000" w:themeColor="text2"/>
              </w:rPr>
              <w:t>100% transparent at 2-in-a-Box levels</w:t>
            </w:r>
          </w:p>
          <w:p w14:paraId="6402F53E" w14:textId="77777777" w:rsidR="00920B4F" w:rsidRPr="006F2252" w:rsidRDefault="00920B4F" w:rsidP="00920B4F">
            <w:pPr>
              <w:pStyle w:val="ListParagraph"/>
              <w:numPr>
                <w:ilvl w:val="0"/>
                <w:numId w:val="17"/>
              </w:numPr>
              <w:spacing w:after="0"/>
              <w:ind w:left="330" w:hanging="252"/>
              <w:rPr>
                <w:color w:val="000000" w:themeColor="text2"/>
              </w:rPr>
            </w:pPr>
            <w:r w:rsidRPr="006F2252">
              <w:rPr>
                <w:color w:val="000000" w:themeColor="text2"/>
              </w:rPr>
              <w:t>100% transparent at aggregate relationship level</w:t>
            </w:r>
          </w:p>
        </w:tc>
      </w:tr>
      <w:tr w:rsidR="00920B4F" w14:paraId="2FC971A4" w14:textId="77777777" w:rsidTr="00C25C8E">
        <w:trPr>
          <w:cantSplit/>
          <w:trHeight w:val="611"/>
        </w:trPr>
        <w:tc>
          <w:tcPr>
            <w:tcW w:w="535" w:type="dxa"/>
            <w:vMerge/>
            <w:shd w:val="clear" w:color="auto" w:fill="F77F00" w:themeFill="accent1"/>
            <w:textDirection w:val="btLr"/>
          </w:tcPr>
          <w:p w14:paraId="3EB66FAB" w14:textId="77777777" w:rsidR="00920B4F" w:rsidRPr="005D346A" w:rsidRDefault="00920B4F" w:rsidP="00176002">
            <w:pPr>
              <w:ind w:left="113" w:right="113"/>
              <w:jc w:val="center"/>
            </w:pPr>
          </w:p>
        </w:tc>
        <w:tc>
          <w:tcPr>
            <w:tcW w:w="2170" w:type="dxa"/>
            <w:shd w:val="clear" w:color="auto" w:fill="FFE5CA" w:themeFill="accent1" w:themeFillTint="33"/>
            <w:vAlign w:val="center"/>
          </w:tcPr>
          <w:p w14:paraId="77E6D07B" w14:textId="77777777" w:rsidR="00920B4F" w:rsidRPr="00C25C8E" w:rsidRDefault="00920B4F" w:rsidP="00A70F0C">
            <w:pPr>
              <w:rPr>
                <w:b/>
                <w:bCs/>
                <w:color w:val="000000" w:themeColor="text2"/>
              </w:rPr>
            </w:pPr>
            <w:r w:rsidRPr="00C25C8E">
              <w:rPr>
                <w:b/>
                <w:bCs/>
                <w:color w:val="000000" w:themeColor="text2"/>
              </w:rPr>
              <w:t>Roles/ Accountabilities</w:t>
            </w:r>
          </w:p>
        </w:tc>
        <w:tc>
          <w:tcPr>
            <w:tcW w:w="4011" w:type="dxa"/>
          </w:tcPr>
          <w:p w14:paraId="6CD8E4F5" w14:textId="4AB3EB98" w:rsidR="00920B4F" w:rsidRPr="006F2252" w:rsidRDefault="00E95FA2" w:rsidP="00A70F0C">
            <w:pPr>
              <w:pStyle w:val="ListParagraph"/>
              <w:numPr>
                <w:ilvl w:val="0"/>
                <w:numId w:val="19"/>
              </w:numPr>
              <w:ind w:left="330" w:hanging="270"/>
              <w:rPr>
                <w:color w:val="000000" w:themeColor="text2"/>
              </w:rPr>
            </w:pPr>
            <w:r w:rsidRPr="006F2252">
              <w:rPr>
                <w:color w:val="000000" w:themeColor="text2"/>
              </w:rPr>
              <w:t>Accountability is focused on individuals, not on group or team performance</w:t>
            </w:r>
          </w:p>
        </w:tc>
        <w:tc>
          <w:tcPr>
            <w:tcW w:w="4012" w:type="dxa"/>
          </w:tcPr>
          <w:p w14:paraId="57D488F5" w14:textId="77777777" w:rsidR="00920B4F" w:rsidRPr="006F2252" w:rsidRDefault="00920B4F" w:rsidP="00920B4F">
            <w:pPr>
              <w:pStyle w:val="ListParagraph"/>
              <w:numPr>
                <w:ilvl w:val="0"/>
                <w:numId w:val="17"/>
              </w:numPr>
              <w:spacing w:after="0"/>
              <w:ind w:left="330" w:hanging="252"/>
              <w:rPr>
                <w:color w:val="000000" w:themeColor="text2"/>
              </w:rPr>
            </w:pPr>
            <w:r w:rsidRPr="006F2252">
              <w:rPr>
                <w:color w:val="000000" w:themeColor="text2"/>
              </w:rPr>
              <w:t>100% transparent at market level</w:t>
            </w:r>
          </w:p>
          <w:p w14:paraId="0F9705E2" w14:textId="77777777" w:rsidR="00920B4F" w:rsidRPr="006F2252" w:rsidRDefault="00920B4F" w:rsidP="00920B4F">
            <w:pPr>
              <w:pStyle w:val="ListParagraph"/>
              <w:numPr>
                <w:ilvl w:val="0"/>
                <w:numId w:val="17"/>
              </w:numPr>
              <w:spacing w:after="0"/>
              <w:ind w:left="330" w:hanging="252"/>
              <w:rPr>
                <w:color w:val="000000" w:themeColor="text2"/>
              </w:rPr>
            </w:pPr>
            <w:r w:rsidRPr="006F2252">
              <w:rPr>
                <w:color w:val="000000" w:themeColor="text2"/>
              </w:rPr>
              <w:t>Bakes into governance framework</w:t>
            </w:r>
          </w:p>
        </w:tc>
      </w:tr>
      <w:tr w:rsidR="00920B4F" w14:paraId="582FB53D" w14:textId="77777777" w:rsidTr="00C25C8E">
        <w:trPr>
          <w:cantSplit/>
          <w:trHeight w:val="989"/>
        </w:trPr>
        <w:tc>
          <w:tcPr>
            <w:tcW w:w="535" w:type="dxa"/>
            <w:vMerge/>
            <w:shd w:val="clear" w:color="auto" w:fill="F77F00" w:themeFill="accent1"/>
            <w:textDirection w:val="btLr"/>
          </w:tcPr>
          <w:p w14:paraId="5E195F71" w14:textId="77777777" w:rsidR="00920B4F" w:rsidRPr="005D346A" w:rsidRDefault="00920B4F" w:rsidP="00176002">
            <w:pPr>
              <w:ind w:left="113" w:right="113"/>
              <w:jc w:val="center"/>
            </w:pPr>
          </w:p>
        </w:tc>
        <w:tc>
          <w:tcPr>
            <w:tcW w:w="2170" w:type="dxa"/>
            <w:shd w:val="clear" w:color="auto" w:fill="FFE5CA" w:themeFill="accent1" w:themeFillTint="33"/>
            <w:vAlign w:val="center"/>
          </w:tcPr>
          <w:p w14:paraId="6106C13F" w14:textId="354A181D" w:rsidR="00920B4F" w:rsidRPr="00C25C8E" w:rsidRDefault="0094242F" w:rsidP="00A70F0C">
            <w:pPr>
              <w:rPr>
                <w:b/>
                <w:bCs/>
                <w:color w:val="000000" w:themeColor="text2"/>
              </w:rPr>
            </w:pPr>
            <w:r w:rsidRPr="00C25C8E">
              <w:rPr>
                <w:b/>
                <w:bCs/>
                <w:color w:val="000000" w:themeColor="text2"/>
              </w:rPr>
              <w:t>C</w:t>
            </w:r>
            <w:r w:rsidR="00920B4F" w:rsidRPr="00C25C8E">
              <w:rPr>
                <w:b/>
                <w:bCs/>
                <w:color w:val="000000" w:themeColor="text2"/>
              </w:rPr>
              <w:t>ompany Strategies</w:t>
            </w:r>
          </w:p>
        </w:tc>
        <w:tc>
          <w:tcPr>
            <w:tcW w:w="4011" w:type="dxa"/>
          </w:tcPr>
          <w:p w14:paraId="52379419" w14:textId="77777777" w:rsidR="00920B4F" w:rsidRPr="006F2252" w:rsidRDefault="0094242F" w:rsidP="00A70F0C">
            <w:pPr>
              <w:pStyle w:val="ListParagraph"/>
              <w:numPr>
                <w:ilvl w:val="0"/>
                <w:numId w:val="19"/>
              </w:numPr>
              <w:ind w:left="330" w:hanging="270"/>
              <w:rPr>
                <w:color w:val="000000" w:themeColor="text2"/>
              </w:rPr>
            </w:pPr>
            <w:r w:rsidRPr="006F2252">
              <w:rPr>
                <w:color w:val="000000" w:themeColor="text2"/>
              </w:rPr>
              <w:t>Only the overall company strategy as published in the annual reports is widely communicated</w:t>
            </w:r>
          </w:p>
          <w:p w14:paraId="5B306EB1" w14:textId="220C4EA7" w:rsidR="0094242F" w:rsidRPr="006F2252" w:rsidRDefault="0094242F" w:rsidP="00A70F0C">
            <w:pPr>
              <w:pStyle w:val="ListParagraph"/>
              <w:numPr>
                <w:ilvl w:val="0"/>
                <w:numId w:val="19"/>
              </w:numPr>
              <w:ind w:left="330" w:hanging="270"/>
              <w:rPr>
                <w:color w:val="000000" w:themeColor="text2"/>
              </w:rPr>
            </w:pPr>
            <w:r w:rsidRPr="006F2252">
              <w:rPr>
                <w:color w:val="000000" w:themeColor="text2"/>
              </w:rPr>
              <w:t>Individual department strategies are sometimes in conflict with each other</w:t>
            </w:r>
          </w:p>
        </w:tc>
        <w:tc>
          <w:tcPr>
            <w:tcW w:w="4012" w:type="dxa"/>
          </w:tcPr>
          <w:p w14:paraId="6C137036" w14:textId="77777777" w:rsidR="00920B4F" w:rsidRPr="006F2252" w:rsidRDefault="00920B4F" w:rsidP="00920B4F">
            <w:pPr>
              <w:pStyle w:val="ListParagraph"/>
              <w:numPr>
                <w:ilvl w:val="0"/>
                <w:numId w:val="17"/>
              </w:numPr>
              <w:spacing w:after="0"/>
              <w:ind w:left="330" w:hanging="252"/>
              <w:rPr>
                <w:color w:val="000000" w:themeColor="text2"/>
              </w:rPr>
            </w:pPr>
            <w:r w:rsidRPr="006F2252">
              <w:rPr>
                <w:color w:val="000000" w:themeColor="text2"/>
              </w:rPr>
              <w:t>M&amp;A visibility at the leadership level</w:t>
            </w:r>
          </w:p>
          <w:p w14:paraId="40C4C7BF" w14:textId="77777777" w:rsidR="00920B4F" w:rsidRPr="006F2252" w:rsidRDefault="00920B4F" w:rsidP="00920B4F">
            <w:pPr>
              <w:pStyle w:val="ListParagraph"/>
              <w:numPr>
                <w:ilvl w:val="0"/>
                <w:numId w:val="17"/>
              </w:numPr>
              <w:spacing w:after="0"/>
              <w:ind w:left="330" w:hanging="252"/>
              <w:rPr>
                <w:color w:val="000000" w:themeColor="text2"/>
              </w:rPr>
            </w:pPr>
            <w:r w:rsidRPr="006F2252">
              <w:rPr>
                <w:color w:val="000000" w:themeColor="text2"/>
              </w:rPr>
              <w:t>General strategies communicated at as part of the governance framework (TBD which levels)</w:t>
            </w:r>
          </w:p>
        </w:tc>
      </w:tr>
      <w:tr w:rsidR="00920B4F" w14:paraId="1F36F16A" w14:textId="77777777" w:rsidTr="00C25C8E">
        <w:trPr>
          <w:cantSplit/>
          <w:trHeight w:val="530"/>
        </w:trPr>
        <w:tc>
          <w:tcPr>
            <w:tcW w:w="535" w:type="dxa"/>
            <w:vMerge/>
            <w:shd w:val="clear" w:color="auto" w:fill="F77F00" w:themeFill="accent1"/>
            <w:textDirection w:val="btLr"/>
          </w:tcPr>
          <w:p w14:paraId="3948D09C" w14:textId="77777777" w:rsidR="00920B4F" w:rsidRPr="005D346A" w:rsidRDefault="00920B4F" w:rsidP="00176002">
            <w:pPr>
              <w:ind w:left="113" w:right="113"/>
              <w:jc w:val="center"/>
            </w:pPr>
          </w:p>
        </w:tc>
        <w:tc>
          <w:tcPr>
            <w:tcW w:w="2170" w:type="dxa"/>
            <w:shd w:val="clear" w:color="auto" w:fill="FFE5CA" w:themeFill="accent1" w:themeFillTint="33"/>
            <w:vAlign w:val="center"/>
          </w:tcPr>
          <w:p w14:paraId="3977B648" w14:textId="77777777" w:rsidR="00920B4F" w:rsidRPr="00C25C8E" w:rsidRDefault="00920B4F" w:rsidP="00A70F0C">
            <w:pPr>
              <w:rPr>
                <w:b/>
                <w:bCs/>
                <w:color w:val="000000" w:themeColor="text2"/>
              </w:rPr>
            </w:pPr>
            <w:r w:rsidRPr="00C25C8E">
              <w:rPr>
                <w:b/>
                <w:bCs/>
                <w:color w:val="000000" w:themeColor="text2"/>
              </w:rPr>
              <w:t>Elephants</w:t>
            </w:r>
          </w:p>
        </w:tc>
        <w:tc>
          <w:tcPr>
            <w:tcW w:w="4011" w:type="dxa"/>
          </w:tcPr>
          <w:p w14:paraId="4098B82E" w14:textId="0B045919" w:rsidR="00920B4F" w:rsidRPr="006F2252" w:rsidRDefault="0094242F" w:rsidP="00A70F0C">
            <w:pPr>
              <w:pStyle w:val="ListParagraph"/>
              <w:numPr>
                <w:ilvl w:val="0"/>
                <w:numId w:val="19"/>
              </w:numPr>
              <w:ind w:left="330" w:hanging="270"/>
              <w:rPr>
                <w:color w:val="000000" w:themeColor="text2"/>
              </w:rPr>
            </w:pPr>
            <w:r w:rsidRPr="006F2252">
              <w:rPr>
                <w:color w:val="000000" w:themeColor="text2"/>
              </w:rPr>
              <w:t>In general, there are certain topics considered “off limits” for discussion</w:t>
            </w:r>
          </w:p>
        </w:tc>
        <w:tc>
          <w:tcPr>
            <w:tcW w:w="4012" w:type="dxa"/>
          </w:tcPr>
          <w:p w14:paraId="3DDE9640" w14:textId="77777777" w:rsidR="00920B4F" w:rsidRPr="006F2252" w:rsidRDefault="00920B4F" w:rsidP="00920B4F">
            <w:pPr>
              <w:pStyle w:val="ListParagraph"/>
              <w:numPr>
                <w:ilvl w:val="0"/>
                <w:numId w:val="17"/>
              </w:numPr>
              <w:spacing w:after="0"/>
              <w:ind w:left="330" w:hanging="252"/>
              <w:rPr>
                <w:color w:val="000000" w:themeColor="text2"/>
              </w:rPr>
            </w:pPr>
            <w:r w:rsidRPr="006F2252">
              <w:rPr>
                <w:color w:val="000000" w:themeColor="text2"/>
              </w:rPr>
              <w:t xml:space="preserve">Always put an elephant in the room at all levels.  </w:t>
            </w:r>
          </w:p>
        </w:tc>
      </w:tr>
    </w:tbl>
    <w:p w14:paraId="644AE43F" w14:textId="77777777" w:rsidR="00920B4F" w:rsidRPr="00920B4F" w:rsidRDefault="00920B4F" w:rsidP="00920B4F"/>
    <w:sectPr w:rsidR="00920B4F" w:rsidRPr="00920B4F" w:rsidSect="003C0143">
      <w:headerReference w:type="default" r:id="rId8"/>
      <w:footerReference w:type="even" r:id="rId9"/>
      <w:footerReference w:type="default" r:id="rId10"/>
      <w:pgSz w:w="12240" w:h="15840"/>
      <w:pgMar w:top="1440" w:right="720" w:bottom="1440" w:left="72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C0E9C" w14:textId="77777777" w:rsidR="00E42375" w:rsidRDefault="00E42375" w:rsidP="00800BAD">
      <w:r>
        <w:separator/>
      </w:r>
    </w:p>
  </w:endnote>
  <w:endnote w:type="continuationSeparator" w:id="0">
    <w:p w14:paraId="3C0AE28F" w14:textId="77777777" w:rsidR="00E42375" w:rsidRDefault="00E42375" w:rsidP="00800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9887B" w14:textId="77777777" w:rsidR="004D127D" w:rsidRDefault="004D127D" w:rsidP="00800BAD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B258C09" w14:textId="77777777" w:rsidR="009774E7" w:rsidRDefault="009774E7" w:rsidP="00800B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5A354" w14:textId="573574AA" w:rsidR="0042470E" w:rsidRDefault="007B3DD8" w:rsidP="00800BAD">
    <w:pPr>
      <w:jc w:val="center"/>
      <w:rPr>
        <w:rStyle w:val="PageNumber"/>
        <w:sz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95911A4" wp14:editId="59068583">
          <wp:simplePos x="0" y="0"/>
          <wp:positionH relativeFrom="margin">
            <wp:posOffset>4876800</wp:posOffset>
          </wp:positionH>
          <wp:positionV relativeFrom="page">
            <wp:posOffset>9326880</wp:posOffset>
          </wp:positionV>
          <wp:extent cx="1060704" cy="384048"/>
          <wp:effectExtent l="0" t="0" r="635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HCOB small 3 for Foot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60704" cy="3840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6A3CD09F" wp14:editId="3A1C6264">
          <wp:simplePos x="0" y="0"/>
          <wp:positionH relativeFrom="column">
            <wp:posOffset>-167640</wp:posOffset>
          </wp:positionH>
          <wp:positionV relativeFrom="page">
            <wp:posOffset>9326880</wp:posOffset>
          </wp:positionV>
          <wp:extent cx="1207008" cy="320040"/>
          <wp:effectExtent l="0" t="0" r="0" b="381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Vested Logo 1 for Footer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07008" cy="320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14CA8" w:rsidRPr="00042637">
      <w:rPr>
        <w:rStyle w:val="PageNumber"/>
        <w:sz w:val="20"/>
      </w:rPr>
      <w:t xml:space="preserve">© </w:t>
    </w:r>
    <w:r w:rsidR="00E367F9" w:rsidRPr="00042637">
      <w:rPr>
        <w:rStyle w:val="PageNumber"/>
        <w:sz w:val="20"/>
      </w:rPr>
      <w:t>201</w:t>
    </w:r>
    <w:r w:rsidR="0022469E">
      <w:rPr>
        <w:rStyle w:val="PageNumber"/>
        <w:sz w:val="20"/>
      </w:rPr>
      <w:t>9</w:t>
    </w:r>
    <w:r w:rsidR="00E367F9" w:rsidRPr="00042637">
      <w:rPr>
        <w:rStyle w:val="PageNumber"/>
        <w:sz w:val="20"/>
      </w:rPr>
      <w:t xml:space="preserve"> </w:t>
    </w:r>
    <w:r w:rsidR="00414CA8" w:rsidRPr="00042637">
      <w:rPr>
        <w:rStyle w:val="PageNumber"/>
        <w:sz w:val="20"/>
      </w:rPr>
      <w:t>Vested Outsourcing Inc.</w:t>
    </w:r>
  </w:p>
  <w:p w14:paraId="0017CB79" w14:textId="77777777" w:rsidR="004D127D" w:rsidRPr="00042637" w:rsidRDefault="004D127D" w:rsidP="00800BAD">
    <w:pPr>
      <w:jc w:val="center"/>
      <w:rPr>
        <w:rStyle w:val="PageNumber"/>
        <w:sz w:val="20"/>
      </w:rPr>
    </w:pPr>
    <w:r w:rsidRPr="00042637">
      <w:rPr>
        <w:rStyle w:val="PageNumber"/>
        <w:sz w:val="20"/>
      </w:rPr>
      <w:fldChar w:fldCharType="begin"/>
    </w:r>
    <w:r w:rsidRPr="00042637">
      <w:rPr>
        <w:rStyle w:val="PageNumber"/>
        <w:sz w:val="20"/>
      </w:rPr>
      <w:instrText xml:space="preserve">PAGE  </w:instrText>
    </w:r>
    <w:r w:rsidRPr="00042637">
      <w:rPr>
        <w:rStyle w:val="PageNumber"/>
        <w:sz w:val="20"/>
      </w:rPr>
      <w:fldChar w:fldCharType="separate"/>
    </w:r>
    <w:r w:rsidR="00ED1B7F" w:rsidRPr="00042637">
      <w:rPr>
        <w:rStyle w:val="PageNumber"/>
        <w:noProof/>
        <w:sz w:val="20"/>
      </w:rPr>
      <w:t>2</w:t>
    </w:r>
    <w:r w:rsidRPr="00042637">
      <w:rPr>
        <w:rStyle w:val="PageNumber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29610" w14:textId="77777777" w:rsidR="00E42375" w:rsidRDefault="00E42375" w:rsidP="00800BAD">
      <w:r>
        <w:separator/>
      </w:r>
    </w:p>
  </w:footnote>
  <w:footnote w:type="continuationSeparator" w:id="0">
    <w:p w14:paraId="2F288EAE" w14:textId="77777777" w:rsidR="00E42375" w:rsidRDefault="00E42375" w:rsidP="00800B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05AED" w14:textId="0E8DEA3D" w:rsidR="00475B68" w:rsidRPr="00D611B4" w:rsidRDefault="002858E4" w:rsidP="00436A72">
    <w:pPr>
      <w:jc w:val="center"/>
    </w:pPr>
    <w:r w:rsidRPr="00436A72">
      <w:rPr>
        <w:noProof/>
        <w:sz w:val="28"/>
      </w:rPr>
      <w:drawing>
        <wp:anchor distT="0" distB="0" distL="114300" distR="114300" simplePos="0" relativeHeight="251660288" behindDoc="1" locked="0" layoutInCell="1" allowOverlap="1" wp14:anchorId="7C29371A" wp14:editId="6092A524">
          <wp:simplePos x="0" y="0"/>
          <wp:positionH relativeFrom="margin">
            <wp:posOffset>6017895</wp:posOffset>
          </wp:positionH>
          <wp:positionV relativeFrom="paragraph">
            <wp:posOffset>-308610</wp:posOffset>
          </wp:positionV>
          <wp:extent cx="731063" cy="749808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Toolki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1063" cy="7498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96E2A">
      <w:rPr>
        <w:sz w:val="28"/>
      </w:rPr>
      <w:t>Transparency</w:t>
    </w:r>
    <w:r w:rsidR="007726AB">
      <w:rPr>
        <w:sz w:val="28"/>
      </w:rPr>
      <w:t xml:space="preserve"> Commitment Matrix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42.5pt;height:293.5pt" o:bullet="t">
        <v:imagedata r:id="rId1" o:title="Silhouette w-Gears"/>
      </v:shape>
    </w:pict>
  </w:numPicBullet>
  <w:numPicBullet w:numPicBulletId="1">
    <w:pict>
      <v:shape id="_x0000_i1026" type="#_x0000_t75" style="width:156.5pt;height:156.5pt" o:bullet="t">
        <v:imagedata r:id="rId2" o:title="Slippery Road #5"/>
      </v:shape>
    </w:pict>
  </w:numPicBullet>
  <w:numPicBullet w:numPicBulletId="2">
    <w:pict>
      <v:shape id="_x0000_i1027" type="#_x0000_t75" style="width:468pt;height:368.5pt" o:bullet="t">
        <v:imagedata r:id="rId3" o:title="Tip"/>
      </v:shape>
    </w:pict>
  </w:numPicBullet>
  <w:abstractNum w:abstractNumId="0" w15:restartNumberingAfterBreak="0">
    <w:nsid w:val="00C11177"/>
    <w:multiLevelType w:val="hybridMultilevel"/>
    <w:tmpl w:val="AB100584"/>
    <w:lvl w:ilvl="0" w:tplc="DF9E436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B1E39"/>
    <w:multiLevelType w:val="hybridMultilevel"/>
    <w:tmpl w:val="67709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1573A"/>
    <w:multiLevelType w:val="hybridMultilevel"/>
    <w:tmpl w:val="3B6647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233CA8"/>
    <w:multiLevelType w:val="hybridMultilevel"/>
    <w:tmpl w:val="5A747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C233C2"/>
    <w:multiLevelType w:val="hybridMultilevel"/>
    <w:tmpl w:val="9D6CDE74"/>
    <w:lvl w:ilvl="0" w:tplc="A8C04D5A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096F0A"/>
    <w:multiLevelType w:val="hybridMultilevel"/>
    <w:tmpl w:val="735295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9F306D0"/>
    <w:multiLevelType w:val="hybridMultilevel"/>
    <w:tmpl w:val="1CC88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1D1868"/>
    <w:multiLevelType w:val="hybridMultilevel"/>
    <w:tmpl w:val="F8B03C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9105274"/>
    <w:multiLevelType w:val="hybridMultilevel"/>
    <w:tmpl w:val="FD02F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3C5655"/>
    <w:multiLevelType w:val="hybridMultilevel"/>
    <w:tmpl w:val="6B643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F63B64"/>
    <w:multiLevelType w:val="hybridMultilevel"/>
    <w:tmpl w:val="7A30F0FC"/>
    <w:lvl w:ilvl="0" w:tplc="B780387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10604B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6358B302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D2DE2D2C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485AF49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542EEA7E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84622670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F48887A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253855B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AB29F2"/>
    <w:multiLevelType w:val="hybridMultilevel"/>
    <w:tmpl w:val="EC1466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B537EA5"/>
    <w:multiLevelType w:val="hybridMultilevel"/>
    <w:tmpl w:val="AC026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F95502"/>
    <w:multiLevelType w:val="hybridMultilevel"/>
    <w:tmpl w:val="00483882"/>
    <w:lvl w:ilvl="0" w:tplc="EF3A2BFE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44533D"/>
    <w:multiLevelType w:val="hybridMultilevel"/>
    <w:tmpl w:val="62C24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F30CF4"/>
    <w:multiLevelType w:val="multilevel"/>
    <w:tmpl w:val="59AA5E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FB16621"/>
    <w:multiLevelType w:val="hybridMultilevel"/>
    <w:tmpl w:val="7CA418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69A3F1C"/>
    <w:multiLevelType w:val="multilevel"/>
    <w:tmpl w:val="5BF661C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79A33E65"/>
    <w:multiLevelType w:val="hybridMultilevel"/>
    <w:tmpl w:val="DB944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3227291">
    <w:abstractNumId w:val="8"/>
  </w:num>
  <w:num w:numId="2" w16cid:durableId="1958366595">
    <w:abstractNumId w:val="18"/>
  </w:num>
  <w:num w:numId="3" w16cid:durableId="524058367">
    <w:abstractNumId w:val="13"/>
  </w:num>
  <w:num w:numId="4" w16cid:durableId="1450391452">
    <w:abstractNumId w:val="4"/>
  </w:num>
  <w:num w:numId="5" w16cid:durableId="519857174">
    <w:abstractNumId w:val="0"/>
  </w:num>
  <w:num w:numId="6" w16cid:durableId="321198790">
    <w:abstractNumId w:val="13"/>
    <w:lvlOverride w:ilvl="0">
      <w:startOverride w:val="1"/>
    </w:lvlOverride>
  </w:num>
  <w:num w:numId="7" w16cid:durableId="717822884">
    <w:abstractNumId w:val="15"/>
  </w:num>
  <w:num w:numId="8" w16cid:durableId="2109160150">
    <w:abstractNumId w:val="16"/>
  </w:num>
  <w:num w:numId="9" w16cid:durableId="2088336938">
    <w:abstractNumId w:val="10"/>
  </w:num>
  <w:num w:numId="10" w16cid:durableId="1967540325">
    <w:abstractNumId w:val="7"/>
  </w:num>
  <w:num w:numId="11" w16cid:durableId="1196306991">
    <w:abstractNumId w:val="11"/>
  </w:num>
  <w:num w:numId="12" w16cid:durableId="288437177">
    <w:abstractNumId w:val="5"/>
  </w:num>
  <w:num w:numId="13" w16cid:durableId="1384717006">
    <w:abstractNumId w:val="17"/>
  </w:num>
  <w:num w:numId="14" w16cid:durableId="835262924">
    <w:abstractNumId w:val="3"/>
  </w:num>
  <w:num w:numId="15" w16cid:durableId="88157096">
    <w:abstractNumId w:val="1"/>
  </w:num>
  <w:num w:numId="16" w16cid:durableId="210843470">
    <w:abstractNumId w:val="9"/>
  </w:num>
  <w:num w:numId="17" w16cid:durableId="1193223663">
    <w:abstractNumId w:val="2"/>
  </w:num>
  <w:num w:numId="18" w16cid:durableId="1233659478">
    <w:abstractNumId w:val="6"/>
  </w:num>
  <w:num w:numId="19" w16cid:durableId="1656298790">
    <w:abstractNumId w:val="14"/>
  </w:num>
  <w:num w:numId="20" w16cid:durableId="7556487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C0MLQ0MDQwsTQ2NbZU0lEKTi0uzszPAymwrAUA0Pc1zCwAAAA="/>
  </w:docVars>
  <w:rsids>
    <w:rsidRoot w:val="009B4204"/>
    <w:rsid w:val="00026E3E"/>
    <w:rsid w:val="0003665F"/>
    <w:rsid w:val="00042637"/>
    <w:rsid w:val="00060C54"/>
    <w:rsid w:val="00076419"/>
    <w:rsid w:val="00084BE6"/>
    <w:rsid w:val="00087DE7"/>
    <w:rsid w:val="00095C74"/>
    <w:rsid w:val="000A0469"/>
    <w:rsid w:val="000B200B"/>
    <w:rsid w:val="000C5AC3"/>
    <w:rsid w:val="000C7272"/>
    <w:rsid w:val="000D5311"/>
    <w:rsid w:val="000D6245"/>
    <w:rsid w:val="000D77D2"/>
    <w:rsid w:val="000E238D"/>
    <w:rsid w:val="000E6E94"/>
    <w:rsid w:val="0010534D"/>
    <w:rsid w:val="00132D8C"/>
    <w:rsid w:val="00135C91"/>
    <w:rsid w:val="00153171"/>
    <w:rsid w:val="00164466"/>
    <w:rsid w:val="00165A3A"/>
    <w:rsid w:val="0016702E"/>
    <w:rsid w:val="00170377"/>
    <w:rsid w:val="0017348A"/>
    <w:rsid w:val="001B34EA"/>
    <w:rsid w:val="001B6F03"/>
    <w:rsid w:val="001C0365"/>
    <w:rsid w:val="001D1EBC"/>
    <w:rsid w:val="001E290D"/>
    <w:rsid w:val="001F35C5"/>
    <w:rsid w:val="0022469E"/>
    <w:rsid w:val="00233D0D"/>
    <w:rsid w:val="00235091"/>
    <w:rsid w:val="0025270E"/>
    <w:rsid w:val="0027055C"/>
    <w:rsid w:val="00277EA2"/>
    <w:rsid w:val="002803F7"/>
    <w:rsid w:val="002858E4"/>
    <w:rsid w:val="00290917"/>
    <w:rsid w:val="00291C1C"/>
    <w:rsid w:val="002A74A7"/>
    <w:rsid w:val="002B3605"/>
    <w:rsid w:val="002B425B"/>
    <w:rsid w:val="002C3F07"/>
    <w:rsid w:val="002D3307"/>
    <w:rsid w:val="002D7865"/>
    <w:rsid w:val="002E697B"/>
    <w:rsid w:val="002F0750"/>
    <w:rsid w:val="002F6577"/>
    <w:rsid w:val="00315B91"/>
    <w:rsid w:val="0032192D"/>
    <w:rsid w:val="00341844"/>
    <w:rsid w:val="00345214"/>
    <w:rsid w:val="0034780A"/>
    <w:rsid w:val="003553FE"/>
    <w:rsid w:val="003639D8"/>
    <w:rsid w:val="003719BA"/>
    <w:rsid w:val="0037756A"/>
    <w:rsid w:val="003B13DB"/>
    <w:rsid w:val="003C0143"/>
    <w:rsid w:val="003C26A8"/>
    <w:rsid w:val="003C6B8B"/>
    <w:rsid w:val="003C6C6B"/>
    <w:rsid w:val="003E6E5A"/>
    <w:rsid w:val="003F19DE"/>
    <w:rsid w:val="00403908"/>
    <w:rsid w:val="00405AC7"/>
    <w:rsid w:val="0041160D"/>
    <w:rsid w:val="00411BF5"/>
    <w:rsid w:val="00412D85"/>
    <w:rsid w:val="00414CA8"/>
    <w:rsid w:val="0042470E"/>
    <w:rsid w:val="00436A72"/>
    <w:rsid w:val="004450EF"/>
    <w:rsid w:val="00447AE3"/>
    <w:rsid w:val="00453157"/>
    <w:rsid w:val="00453A57"/>
    <w:rsid w:val="00461A68"/>
    <w:rsid w:val="0047534C"/>
    <w:rsid w:val="004756B3"/>
    <w:rsid w:val="00475B68"/>
    <w:rsid w:val="004864D3"/>
    <w:rsid w:val="00487757"/>
    <w:rsid w:val="00493BB2"/>
    <w:rsid w:val="004B26D5"/>
    <w:rsid w:val="004D127D"/>
    <w:rsid w:val="004E2010"/>
    <w:rsid w:val="004E71EC"/>
    <w:rsid w:val="004E79C6"/>
    <w:rsid w:val="004F64B5"/>
    <w:rsid w:val="00507EDF"/>
    <w:rsid w:val="00535FD1"/>
    <w:rsid w:val="0054008C"/>
    <w:rsid w:val="00540D8C"/>
    <w:rsid w:val="00541CC7"/>
    <w:rsid w:val="005517E8"/>
    <w:rsid w:val="0055551F"/>
    <w:rsid w:val="00556471"/>
    <w:rsid w:val="00585744"/>
    <w:rsid w:val="005861AE"/>
    <w:rsid w:val="00593305"/>
    <w:rsid w:val="00597F53"/>
    <w:rsid w:val="005C6B65"/>
    <w:rsid w:val="005D457A"/>
    <w:rsid w:val="005D76B1"/>
    <w:rsid w:val="005E144B"/>
    <w:rsid w:val="005E18B7"/>
    <w:rsid w:val="005E4945"/>
    <w:rsid w:val="005F5E36"/>
    <w:rsid w:val="006023A0"/>
    <w:rsid w:val="00620D79"/>
    <w:rsid w:val="0063236C"/>
    <w:rsid w:val="00642438"/>
    <w:rsid w:val="00654CC4"/>
    <w:rsid w:val="00655A01"/>
    <w:rsid w:val="00656F8D"/>
    <w:rsid w:val="0066721D"/>
    <w:rsid w:val="00671D77"/>
    <w:rsid w:val="006B6247"/>
    <w:rsid w:val="006D3873"/>
    <w:rsid w:val="006F1AF0"/>
    <w:rsid w:val="006F2252"/>
    <w:rsid w:val="006F4B2D"/>
    <w:rsid w:val="0071491E"/>
    <w:rsid w:val="007329BC"/>
    <w:rsid w:val="00756B12"/>
    <w:rsid w:val="007726AB"/>
    <w:rsid w:val="00784ED7"/>
    <w:rsid w:val="007852C2"/>
    <w:rsid w:val="0078645C"/>
    <w:rsid w:val="00787B25"/>
    <w:rsid w:val="007A7F1A"/>
    <w:rsid w:val="007B3DD8"/>
    <w:rsid w:val="007B666D"/>
    <w:rsid w:val="007C195B"/>
    <w:rsid w:val="007F5FCC"/>
    <w:rsid w:val="00800BAD"/>
    <w:rsid w:val="00801D73"/>
    <w:rsid w:val="00802259"/>
    <w:rsid w:val="00803B8A"/>
    <w:rsid w:val="00817751"/>
    <w:rsid w:val="00864594"/>
    <w:rsid w:val="00866755"/>
    <w:rsid w:val="00874A54"/>
    <w:rsid w:val="00875B94"/>
    <w:rsid w:val="0087712B"/>
    <w:rsid w:val="00883797"/>
    <w:rsid w:val="008B1815"/>
    <w:rsid w:val="008B65FB"/>
    <w:rsid w:val="008C4D0E"/>
    <w:rsid w:val="008C5231"/>
    <w:rsid w:val="008D08D7"/>
    <w:rsid w:val="008D4FA2"/>
    <w:rsid w:val="008E037C"/>
    <w:rsid w:val="008E2718"/>
    <w:rsid w:val="008F670C"/>
    <w:rsid w:val="008F7AFA"/>
    <w:rsid w:val="009139F7"/>
    <w:rsid w:val="00920B4F"/>
    <w:rsid w:val="00934BF7"/>
    <w:rsid w:val="0094242F"/>
    <w:rsid w:val="009774E7"/>
    <w:rsid w:val="00981139"/>
    <w:rsid w:val="00982F7D"/>
    <w:rsid w:val="00996E2A"/>
    <w:rsid w:val="009A306F"/>
    <w:rsid w:val="009A4AB3"/>
    <w:rsid w:val="009B3795"/>
    <w:rsid w:val="009B4204"/>
    <w:rsid w:val="009C1903"/>
    <w:rsid w:val="009C7147"/>
    <w:rsid w:val="009F1528"/>
    <w:rsid w:val="009F7112"/>
    <w:rsid w:val="00A03083"/>
    <w:rsid w:val="00A16368"/>
    <w:rsid w:val="00A16962"/>
    <w:rsid w:val="00A21337"/>
    <w:rsid w:val="00A34BBF"/>
    <w:rsid w:val="00A4271E"/>
    <w:rsid w:val="00A508BC"/>
    <w:rsid w:val="00A55EE0"/>
    <w:rsid w:val="00A60561"/>
    <w:rsid w:val="00A70F0C"/>
    <w:rsid w:val="00A85E53"/>
    <w:rsid w:val="00A87B80"/>
    <w:rsid w:val="00A93B03"/>
    <w:rsid w:val="00A9731D"/>
    <w:rsid w:val="00AA2B0F"/>
    <w:rsid w:val="00AA2F4C"/>
    <w:rsid w:val="00AC4F1D"/>
    <w:rsid w:val="00AE1EF4"/>
    <w:rsid w:val="00AE2111"/>
    <w:rsid w:val="00AE51B5"/>
    <w:rsid w:val="00B05254"/>
    <w:rsid w:val="00B13936"/>
    <w:rsid w:val="00B27C19"/>
    <w:rsid w:val="00B42DC0"/>
    <w:rsid w:val="00B4537B"/>
    <w:rsid w:val="00B50880"/>
    <w:rsid w:val="00B650B9"/>
    <w:rsid w:val="00B71E03"/>
    <w:rsid w:val="00B87DC6"/>
    <w:rsid w:val="00BA266F"/>
    <w:rsid w:val="00BA6ABE"/>
    <w:rsid w:val="00BC42DF"/>
    <w:rsid w:val="00BD6517"/>
    <w:rsid w:val="00BE44B2"/>
    <w:rsid w:val="00BE4C8E"/>
    <w:rsid w:val="00C22687"/>
    <w:rsid w:val="00C25C8E"/>
    <w:rsid w:val="00C26EC7"/>
    <w:rsid w:val="00C44E52"/>
    <w:rsid w:val="00C610EE"/>
    <w:rsid w:val="00C7341A"/>
    <w:rsid w:val="00C73AC6"/>
    <w:rsid w:val="00C862BB"/>
    <w:rsid w:val="00C9337C"/>
    <w:rsid w:val="00CB00B2"/>
    <w:rsid w:val="00CB4D98"/>
    <w:rsid w:val="00CB56AD"/>
    <w:rsid w:val="00CC5BA1"/>
    <w:rsid w:val="00CC6DB2"/>
    <w:rsid w:val="00CD77C5"/>
    <w:rsid w:val="00CE539C"/>
    <w:rsid w:val="00D0288B"/>
    <w:rsid w:val="00D0585B"/>
    <w:rsid w:val="00D15847"/>
    <w:rsid w:val="00D22AB4"/>
    <w:rsid w:val="00D33847"/>
    <w:rsid w:val="00D36095"/>
    <w:rsid w:val="00D36D53"/>
    <w:rsid w:val="00D37653"/>
    <w:rsid w:val="00D44D06"/>
    <w:rsid w:val="00D5235D"/>
    <w:rsid w:val="00D60F6A"/>
    <w:rsid w:val="00D611B4"/>
    <w:rsid w:val="00D779AE"/>
    <w:rsid w:val="00D9376F"/>
    <w:rsid w:val="00D9613C"/>
    <w:rsid w:val="00DA1143"/>
    <w:rsid w:val="00DB0487"/>
    <w:rsid w:val="00DC6AE2"/>
    <w:rsid w:val="00DD0766"/>
    <w:rsid w:val="00DE388B"/>
    <w:rsid w:val="00DE5385"/>
    <w:rsid w:val="00DE5E36"/>
    <w:rsid w:val="00DE7CCF"/>
    <w:rsid w:val="00DF0E9A"/>
    <w:rsid w:val="00DF58B2"/>
    <w:rsid w:val="00E02AC4"/>
    <w:rsid w:val="00E03F75"/>
    <w:rsid w:val="00E367F9"/>
    <w:rsid w:val="00E42375"/>
    <w:rsid w:val="00E50601"/>
    <w:rsid w:val="00E74C4D"/>
    <w:rsid w:val="00E7662E"/>
    <w:rsid w:val="00E81DEB"/>
    <w:rsid w:val="00E87AFC"/>
    <w:rsid w:val="00E94344"/>
    <w:rsid w:val="00E95FA2"/>
    <w:rsid w:val="00EA4D5D"/>
    <w:rsid w:val="00EA5A54"/>
    <w:rsid w:val="00EA7773"/>
    <w:rsid w:val="00ED1B7F"/>
    <w:rsid w:val="00ED61C1"/>
    <w:rsid w:val="00EE11D0"/>
    <w:rsid w:val="00EE2303"/>
    <w:rsid w:val="00EF423B"/>
    <w:rsid w:val="00F002D2"/>
    <w:rsid w:val="00F009C9"/>
    <w:rsid w:val="00F00A5E"/>
    <w:rsid w:val="00F053F8"/>
    <w:rsid w:val="00F06FCA"/>
    <w:rsid w:val="00F1270C"/>
    <w:rsid w:val="00F158BD"/>
    <w:rsid w:val="00F40B9B"/>
    <w:rsid w:val="00F40C1A"/>
    <w:rsid w:val="00F41897"/>
    <w:rsid w:val="00F559CE"/>
    <w:rsid w:val="00F65862"/>
    <w:rsid w:val="00F721EB"/>
    <w:rsid w:val="00FB011E"/>
    <w:rsid w:val="00FB4EB9"/>
    <w:rsid w:val="00FB5F71"/>
    <w:rsid w:val="00FE3114"/>
    <w:rsid w:val="00FE34A5"/>
    <w:rsid w:val="00FE6160"/>
    <w:rsid w:val="00FE7CC1"/>
    <w:rsid w:val="00FF6631"/>
    <w:rsid w:val="00FF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86EB51A"/>
  <w15:docId w15:val="{82C184E8-27D2-4AE5-BE8B-285E26413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800BAD"/>
    <w:pPr>
      <w:spacing w:after="120"/>
    </w:pPr>
    <w:rPr>
      <w:rFonts w:ascii="Arial" w:hAnsi="Arial" w:cs="Arial"/>
    </w:rPr>
  </w:style>
  <w:style w:type="paragraph" w:styleId="Heading1">
    <w:name w:val="heading 1"/>
    <w:basedOn w:val="Heading4"/>
    <w:next w:val="Normal"/>
    <w:link w:val="Heading1Char"/>
    <w:uiPriority w:val="9"/>
    <w:qFormat/>
    <w:rsid w:val="00A4271E"/>
    <w:pPr>
      <w:jc w:val="center"/>
      <w:outlineLvl w:val="0"/>
    </w:pPr>
    <w:rPr>
      <w:i/>
      <w:sz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7AFA"/>
    <w:pPr>
      <w:spacing w:after="0" w:line="240" w:lineRule="auto"/>
      <w:jc w:val="center"/>
      <w:outlineLvl w:val="1"/>
    </w:pPr>
    <w:rPr>
      <w:rFonts w:eastAsia="Arial"/>
      <w:b/>
      <w:color w:val="F77F00"/>
      <w:sz w:val="44"/>
      <w:szCs w:val="44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9F7112"/>
    <w:pPr>
      <w:jc w:val="left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8F7AFA"/>
    <w:pPr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4C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4C4D"/>
  </w:style>
  <w:style w:type="paragraph" w:styleId="Footer">
    <w:name w:val="footer"/>
    <w:basedOn w:val="Normal"/>
    <w:link w:val="FooterChar"/>
    <w:uiPriority w:val="99"/>
    <w:unhideWhenUsed/>
    <w:rsid w:val="00E74C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4C4D"/>
  </w:style>
  <w:style w:type="paragraph" w:styleId="BalloonText">
    <w:name w:val="Balloon Text"/>
    <w:basedOn w:val="Normal"/>
    <w:link w:val="BalloonTextChar"/>
    <w:uiPriority w:val="99"/>
    <w:semiHidden/>
    <w:unhideWhenUsed/>
    <w:rsid w:val="00E74C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4C4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74C4D"/>
    <w:rPr>
      <w:color w:val="F77F00" w:themeColor="hyperlink"/>
      <w:u w:val="single"/>
    </w:rPr>
  </w:style>
  <w:style w:type="table" w:styleId="TableGrid">
    <w:name w:val="Table Grid"/>
    <w:basedOn w:val="TableNormal"/>
    <w:uiPriority w:val="59"/>
    <w:rsid w:val="00E74C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74C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4D127D"/>
  </w:style>
  <w:style w:type="character" w:styleId="CommentReference">
    <w:name w:val="annotation reference"/>
    <w:basedOn w:val="DefaultParagraphFont"/>
    <w:uiPriority w:val="99"/>
    <w:semiHidden/>
    <w:unhideWhenUsed/>
    <w:rsid w:val="00F6586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5862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5862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586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5862"/>
    <w:rPr>
      <w:b/>
      <w:bCs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ED1B7F"/>
    <w:pPr>
      <w:ind w:left="720"/>
      <w:contextualSpacing/>
    </w:pPr>
  </w:style>
  <w:style w:type="paragraph" w:styleId="Revision">
    <w:name w:val="Revision"/>
    <w:hidden/>
    <w:uiPriority w:val="99"/>
    <w:semiHidden/>
    <w:rsid w:val="00DB0487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A4271E"/>
    <w:rPr>
      <w:rFonts w:ascii="Arial" w:eastAsia="Arial" w:hAnsi="Arial" w:cs="Arial"/>
      <w:b/>
      <w:i/>
      <w:color w:val="F77F00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8F7AFA"/>
    <w:rPr>
      <w:rFonts w:ascii="Arial" w:eastAsia="Arial" w:hAnsi="Arial" w:cs="Arial"/>
      <w:b/>
      <w:color w:val="F77F00"/>
      <w:sz w:val="44"/>
      <w:szCs w:val="44"/>
    </w:rPr>
  </w:style>
  <w:style w:type="character" w:customStyle="1" w:styleId="Heading3Char">
    <w:name w:val="Heading 3 Char"/>
    <w:basedOn w:val="DefaultParagraphFont"/>
    <w:link w:val="Heading3"/>
    <w:uiPriority w:val="9"/>
    <w:rsid w:val="009F7112"/>
    <w:rPr>
      <w:rFonts w:ascii="Arial" w:eastAsia="Arial" w:hAnsi="Arial" w:cs="Arial"/>
      <w:b/>
      <w:color w:val="F77F00"/>
      <w:sz w:val="28"/>
      <w:szCs w:val="44"/>
    </w:rPr>
  </w:style>
  <w:style w:type="character" w:styleId="BookTitle">
    <w:name w:val="Book Title"/>
    <w:uiPriority w:val="33"/>
    <w:rsid w:val="00084BE6"/>
    <w:rPr>
      <w:rFonts w:ascii="Arial" w:hAnsi="Arial" w:cs="Arial"/>
      <w:b/>
      <w:i/>
    </w:rPr>
  </w:style>
  <w:style w:type="character" w:styleId="SubtleEmphasis">
    <w:name w:val="Subtle Emphasis"/>
    <w:uiPriority w:val="19"/>
    <w:rsid w:val="00084BE6"/>
    <w:rPr>
      <w:rFonts w:ascii="Arial" w:eastAsia="Calibri" w:hAnsi="Arial" w:cs="Arial"/>
      <w:b/>
      <w:i/>
      <w:color w:val="0070C0"/>
    </w:rPr>
  </w:style>
  <w:style w:type="paragraph" w:customStyle="1" w:styleId="Tips">
    <w:name w:val="Tips"/>
    <w:basedOn w:val="Normal"/>
    <w:link w:val="TipsChar"/>
    <w:qFormat/>
    <w:rsid w:val="006D3873"/>
    <w:pPr>
      <w:spacing w:after="0"/>
      <w:ind w:left="900"/>
    </w:pPr>
    <w:rPr>
      <w:b/>
      <w:i/>
      <w:color w:val="0070C0"/>
    </w:rPr>
  </w:style>
  <w:style w:type="paragraph" w:customStyle="1" w:styleId="RealPlayTool">
    <w:name w:val="RealPlay Tool"/>
    <w:basedOn w:val="Normal"/>
    <w:link w:val="RealPlayToolChar"/>
    <w:rsid w:val="005E4945"/>
    <w:pPr>
      <w:spacing w:after="0"/>
      <w:ind w:right="-90"/>
    </w:pPr>
    <w:rPr>
      <w:rFonts w:eastAsia="Calibri"/>
      <w:b/>
      <w:bCs/>
      <w:i/>
      <w:iCs/>
      <w:color w:val="F77F00"/>
    </w:rPr>
  </w:style>
  <w:style w:type="character" w:customStyle="1" w:styleId="TipsChar">
    <w:name w:val="Tips Char"/>
    <w:basedOn w:val="DefaultParagraphFont"/>
    <w:link w:val="Tips"/>
    <w:rsid w:val="006D3873"/>
    <w:rPr>
      <w:rFonts w:ascii="Arial" w:hAnsi="Arial" w:cs="Arial"/>
      <w:b/>
      <w:i/>
      <w:color w:val="0070C0"/>
    </w:rPr>
  </w:style>
  <w:style w:type="character" w:customStyle="1" w:styleId="Heading4Char">
    <w:name w:val="Heading 4 Char"/>
    <w:basedOn w:val="DefaultParagraphFont"/>
    <w:link w:val="Heading4"/>
    <w:uiPriority w:val="9"/>
    <w:rsid w:val="008F7AFA"/>
    <w:rPr>
      <w:rFonts w:ascii="Arial" w:eastAsia="Arial" w:hAnsi="Arial" w:cs="Arial"/>
      <w:b/>
      <w:color w:val="F77F00"/>
      <w:sz w:val="24"/>
      <w:szCs w:val="44"/>
    </w:rPr>
  </w:style>
  <w:style w:type="character" w:customStyle="1" w:styleId="RealPlayToolChar">
    <w:name w:val="RealPlay Tool Char"/>
    <w:basedOn w:val="DefaultParagraphFont"/>
    <w:link w:val="RealPlayTool"/>
    <w:rsid w:val="005E4945"/>
    <w:rPr>
      <w:rFonts w:ascii="Arial" w:eastAsia="Calibri" w:hAnsi="Arial" w:cs="Arial"/>
      <w:b/>
      <w:bCs/>
      <w:i/>
      <w:iCs/>
      <w:color w:val="F77F00"/>
    </w:rPr>
  </w:style>
  <w:style w:type="paragraph" w:customStyle="1" w:styleId="ICON">
    <w:name w:val="ICON"/>
    <w:basedOn w:val="GenericTool"/>
    <w:link w:val="ICONChar"/>
    <w:rsid w:val="006023A0"/>
  </w:style>
  <w:style w:type="paragraph" w:customStyle="1" w:styleId="Pitfalls">
    <w:name w:val="Pitfalls"/>
    <w:basedOn w:val="ListParagraph"/>
    <w:link w:val="PitfallsChar"/>
    <w:qFormat/>
    <w:rsid w:val="006D3873"/>
    <w:pPr>
      <w:ind w:left="900"/>
    </w:pPr>
    <w:rPr>
      <w:b/>
      <w:i/>
      <w:color w:val="FF0000"/>
    </w:rPr>
  </w:style>
  <w:style w:type="character" w:customStyle="1" w:styleId="ICONChar">
    <w:name w:val="ICON Char"/>
    <w:basedOn w:val="DefaultParagraphFont"/>
    <w:link w:val="ICON"/>
    <w:rsid w:val="006023A0"/>
    <w:rPr>
      <w:rFonts w:ascii="Arial" w:hAnsi="Arial" w:cs="Arial"/>
      <w:b/>
      <w:i/>
    </w:rPr>
  </w:style>
  <w:style w:type="character" w:customStyle="1" w:styleId="PitfallsChar">
    <w:name w:val="Pitfalls Char"/>
    <w:basedOn w:val="TipsChar"/>
    <w:link w:val="Pitfalls"/>
    <w:rsid w:val="006D3873"/>
    <w:rPr>
      <w:rFonts w:ascii="Arial" w:hAnsi="Arial" w:cs="Arial"/>
      <w:b/>
      <w:i/>
      <w:color w:val="FF0000"/>
    </w:rPr>
  </w:style>
  <w:style w:type="paragraph" w:customStyle="1" w:styleId="MemoryJogger">
    <w:name w:val="Memory Jogger"/>
    <w:basedOn w:val="ListParagraph"/>
    <w:link w:val="MemoryJoggerChar"/>
    <w:qFormat/>
    <w:rsid w:val="006D3873"/>
    <w:pPr>
      <w:ind w:left="900"/>
    </w:pPr>
    <w:rPr>
      <w:b/>
      <w:i/>
      <w:color w:val="00B05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7A7F1A"/>
    <w:rPr>
      <w:rFonts w:ascii="Arial" w:hAnsi="Arial" w:cs="Arial"/>
    </w:rPr>
  </w:style>
  <w:style w:type="character" w:customStyle="1" w:styleId="MemoryJoggerChar">
    <w:name w:val="Memory Jogger Char"/>
    <w:basedOn w:val="ListParagraphChar"/>
    <w:link w:val="MemoryJogger"/>
    <w:rsid w:val="006D3873"/>
    <w:rPr>
      <w:rFonts w:ascii="Arial" w:hAnsi="Arial" w:cs="Arial"/>
      <w:b/>
      <w:i/>
      <w:color w:val="00B050"/>
    </w:rPr>
  </w:style>
  <w:style w:type="paragraph" w:customStyle="1" w:styleId="GateReview">
    <w:name w:val="Gate Review"/>
    <w:basedOn w:val="Pitfalls"/>
    <w:link w:val="GateReviewChar"/>
    <w:rsid w:val="00CD77C5"/>
    <w:rPr>
      <w:color w:val="7030A0"/>
    </w:rPr>
  </w:style>
  <w:style w:type="character" w:customStyle="1" w:styleId="GateReviewChar">
    <w:name w:val="Gate Review Char"/>
    <w:basedOn w:val="PitfallsChar"/>
    <w:link w:val="GateReview"/>
    <w:rsid w:val="00CD77C5"/>
    <w:rPr>
      <w:rFonts w:ascii="Arial" w:hAnsi="Arial" w:cs="Arial"/>
      <w:b/>
      <w:i/>
      <w:color w:val="7030A0"/>
    </w:rPr>
  </w:style>
  <w:style w:type="paragraph" w:customStyle="1" w:styleId="GenericTool">
    <w:name w:val="Generic Tool"/>
    <w:basedOn w:val="GateReview"/>
    <w:link w:val="GenericToolChar"/>
    <w:rsid w:val="00CD77C5"/>
    <w:rPr>
      <w:color w:val="auto"/>
    </w:rPr>
  </w:style>
  <w:style w:type="character" w:customStyle="1" w:styleId="GenericToolChar">
    <w:name w:val="Generic Tool Char"/>
    <w:basedOn w:val="GateReviewChar"/>
    <w:link w:val="GenericTool"/>
    <w:rsid w:val="00CD77C5"/>
    <w:rPr>
      <w:rFonts w:ascii="Arial" w:hAnsi="Arial" w:cs="Arial"/>
      <w:b/>
      <w:i/>
      <w:color w:val="7030A0"/>
    </w:rPr>
  </w:style>
  <w:style w:type="paragraph" w:customStyle="1" w:styleId="Icon0">
    <w:name w:val="Icon"/>
    <w:basedOn w:val="ICON"/>
    <w:link w:val="IconChar0"/>
    <w:rsid w:val="005F5E36"/>
  </w:style>
  <w:style w:type="paragraph" w:customStyle="1" w:styleId="Icon1">
    <w:name w:val="Icon 1"/>
    <w:basedOn w:val="MemoryJogger"/>
    <w:link w:val="Icon1Char"/>
    <w:qFormat/>
    <w:rsid w:val="00B87DC6"/>
    <w:rPr>
      <w:color w:val="000000" w:themeColor="text2"/>
    </w:rPr>
  </w:style>
  <w:style w:type="character" w:customStyle="1" w:styleId="IconChar0">
    <w:name w:val="Icon Char"/>
    <w:basedOn w:val="ICONChar"/>
    <w:link w:val="Icon0"/>
    <w:rsid w:val="005F5E36"/>
    <w:rPr>
      <w:rFonts w:ascii="Arial" w:hAnsi="Arial" w:cs="Arial"/>
      <w:b/>
      <w:i/>
    </w:rPr>
  </w:style>
  <w:style w:type="character" w:customStyle="1" w:styleId="Icon1Char">
    <w:name w:val="Icon 1 Char"/>
    <w:basedOn w:val="IconChar0"/>
    <w:link w:val="Icon1"/>
    <w:rsid w:val="00B87DC6"/>
    <w:rPr>
      <w:rFonts w:ascii="Arial" w:hAnsi="Arial" w:cs="Arial"/>
      <w:b/>
      <w:i/>
      <w:color w:val="000000" w:themeColor="text2"/>
    </w:rPr>
  </w:style>
  <w:style w:type="paragraph" w:customStyle="1" w:styleId="VestedTool">
    <w:name w:val="Vested Tool"/>
    <w:basedOn w:val="Normal"/>
    <w:link w:val="VestedToolChar"/>
    <w:qFormat/>
    <w:rsid w:val="00A508BC"/>
    <w:pPr>
      <w:spacing w:after="0" w:line="240" w:lineRule="auto"/>
    </w:pPr>
    <w:rPr>
      <w:rFonts w:cstheme="minorBidi"/>
      <w:b/>
      <w:i/>
      <w:color w:val="F77F00" w:themeColor="accent1"/>
    </w:rPr>
  </w:style>
  <w:style w:type="character" w:customStyle="1" w:styleId="VestedToolChar">
    <w:name w:val="Vested Tool Char"/>
    <w:basedOn w:val="DefaultParagraphFont"/>
    <w:link w:val="VestedTool"/>
    <w:rsid w:val="00A508BC"/>
    <w:rPr>
      <w:rFonts w:ascii="Arial" w:hAnsi="Arial"/>
      <w:b/>
      <w:i/>
      <w:color w:val="F77F00" w:themeColor="accent1"/>
    </w:rPr>
  </w:style>
  <w:style w:type="paragraph" w:customStyle="1" w:styleId="VOHead">
    <w:name w:val="VO Head"/>
    <w:basedOn w:val="TOCHeading"/>
    <w:link w:val="VOHeadChar"/>
    <w:uiPriority w:val="99"/>
    <w:qFormat/>
    <w:rsid w:val="00996E2A"/>
    <w:pPr>
      <w:spacing w:before="120" w:after="120"/>
      <w:jc w:val="both"/>
      <w:outlineLvl w:val="0"/>
    </w:pPr>
    <w:rPr>
      <w:rFonts w:ascii="Arial" w:hAnsi="Arial" w:cs="Arial"/>
      <w:b/>
      <w:bCs/>
      <w:color w:val="F57F00"/>
      <w:sz w:val="28"/>
      <w:szCs w:val="20"/>
    </w:rPr>
  </w:style>
  <w:style w:type="character" w:customStyle="1" w:styleId="VOHeadChar">
    <w:name w:val="VO Head Char"/>
    <w:basedOn w:val="DefaultParagraphFont"/>
    <w:link w:val="VOHead"/>
    <w:uiPriority w:val="99"/>
    <w:rsid w:val="00996E2A"/>
    <w:rPr>
      <w:rFonts w:ascii="Arial" w:eastAsiaTheme="majorEastAsia" w:hAnsi="Arial" w:cs="Arial"/>
      <w:b/>
      <w:bCs/>
      <w:color w:val="F57F00"/>
      <w:sz w:val="28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6E2A"/>
    <w:pPr>
      <w:keepNext/>
      <w:keepLines/>
      <w:spacing w:before="240" w:line="276" w:lineRule="auto"/>
      <w:jc w:val="left"/>
      <w:outlineLvl w:val="9"/>
    </w:pPr>
    <w:rPr>
      <w:rFonts w:asciiTheme="majorHAnsi" w:eastAsiaTheme="majorEastAsia" w:hAnsiTheme="majorHAnsi" w:cstheme="majorBidi"/>
      <w:b w:val="0"/>
      <w:i w:val="0"/>
      <w:color w:val="B95F00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6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jpg"/><Relationship Id="rId1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Veste">
  <a:themeElements>
    <a:clrScheme name="Vested">
      <a:dk1>
        <a:srgbClr val="5C5C5C"/>
      </a:dk1>
      <a:lt1>
        <a:sysClr val="window" lastClr="FFFFFF"/>
      </a:lt1>
      <a:dk2>
        <a:srgbClr val="000000"/>
      </a:dk2>
      <a:lt2>
        <a:srgbClr val="FFFFFF"/>
      </a:lt2>
      <a:accent1>
        <a:srgbClr val="F77F00"/>
      </a:accent1>
      <a:accent2>
        <a:srgbClr val="32ACBD"/>
      </a:accent2>
      <a:accent3>
        <a:srgbClr val="A9C632"/>
      </a:accent3>
      <a:accent4>
        <a:srgbClr val="FF4F24"/>
      </a:accent4>
      <a:accent5>
        <a:srgbClr val="F1CE4B"/>
      </a:accent5>
      <a:accent6>
        <a:srgbClr val="A5A7AF"/>
      </a:accent6>
      <a:hlink>
        <a:srgbClr val="F77F00"/>
      </a:hlink>
      <a:folHlink>
        <a:srgbClr val="32ACB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E25735-98EC-43F6-AE22-26A9EBBB5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363</Words>
  <Characters>2201</Characters>
  <Application>Microsoft Office Word</Application>
  <DocSecurity>0</DocSecurity>
  <Lines>183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Symmes</dc:creator>
  <cp:lastModifiedBy>James Valentine</cp:lastModifiedBy>
  <cp:revision>2</cp:revision>
  <cp:lastPrinted>2018-09-17T16:47:00Z</cp:lastPrinted>
  <dcterms:created xsi:type="dcterms:W3CDTF">2026-05-18T22:36:00Z</dcterms:created>
  <dcterms:modified xsi:type="dcterms:W3CDTF">2026-05-18T22:36:00Z</dcterms:modified>
</cp:coreProperties>
</file>